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EE1E" w14:textId="447C40E0" w:rsidR="00A261D4" w:rsidRDefault="00A261D4" w:rsidP="00A60FD4">
      <w:pPr>
        <w:pStyle w:val="Heading1"/>
        <w:rPr>
          <w:snapToGrid w:val="0"/>
          <w:sz w:val="28"/>
          <w:szCs w:val="28"/>
        </w:rPr>
      </w:pPr>
    </w:p>
    <w:p w14:paraId="515269FA" w14:textId="01839E57" w:rsidR="006F1657" w:rsidRPr="00224BDB" w:rsidRDefault="003A369B" w:rsidP="00A60FD4">
      <w:pPr>
        <w:pStyle w:val="Heading1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Inline </w:t>
      </w:r>
      <w:r w:rsidR="000E30F6">
        <w:rPr>
          <w:snapToGrid w:val="0"/>
          <w:sz w:val="28"/>
          <w:szCs w:val="28"/>
        </w:rPr>
        <w:t xml:space="preserve">Seismic </w:t>
      </w:r>
      <w:r w:rsidR="006F1657" w:rsidRPr="00224BDB">
        <w:rPr>
          <w:snapToGrid w:val="0"/>
          <w:sz w:val="28"/>
          <w:szCs w:val="28"/>
        </w:rPr>
        <w:t>Expansion Joint:</w:t>
      </w:r>
    </w:p>
    <w:p w14:paraId="61B87AAE" w14:textId="77777777" w:rsidR="00A60FD4" w:rsidRPr="002D20CB" w:rsidRDefault="00A60FD4" w:rsidP="00A60FD4">
      <w:pPr>
        <w:rPr>
          <w:rFonts w:ascii="Arial" w:hAnsi="Arial" w:cs="Arial"/>
          <w:sz w:val="24"/>
          <w:szCs w:val="24"/>
        </w:rPr>
      </w:pPr>
    </w:p>
    <w:p w14:paraId="7D473D66" w14:textId="77777777" w:rsidR="00A60FD4" w:rsidRPr="002D20CB" w:rsidRDefault="00AB26BC" w:rsidP="002B04AF">
      <w:pPr>
        <w:pStyle w:val="List2"/>
        <w:numPr>
          <w:ilvl w:val="0"/>
          <w:numId w:val="2"/>
        </w:numPr>
        <w:rPr>
          <w:rFonts w:ascii="Arial" w:hAnsi="Arial" w:cs="Arial"/>
          <w:snapToGrid w:val="0"/>
          <w:sz w:val="28"/>
          <w:szCs w:val="28"/>
        </w:rPr>
      </w:pPr>
      <w:r w:rsidRPr="002D20CB">
        <w:rPr>
          <w:rFonts w:ascii="Arial" w:hAnsi="Arial" w:cs="Arial"/>
          <w:snapToGrid w:val="0"/>
          <w:sz w:val="28"/>
          <w:szCs w:val="28"/>
        </w:rPr>
        <w:t>General:</w:t>
      </w:r>
      <w:r w:rsidRPr="002D20CB">
        <w:rPr>
          <w:rFonts w:ascii="Arial" w:hAnsi="Arial" w:cs="Arial"/>
          <w:snapToGrid w:val="0"/>
          <w:sz w:val="28"/>
          <w:szCs w:val="28"/>
        </w:rPr>
        <w:tab/>
      </w:r>
    </w:p>
    <w:p w14:paraId="310B6A3E" w14:textId="40339344" w:rsidR="00C93290" w:rsidRPr="00C93290" w:rsidRDefault="00C93290" w:rsidP="0028531D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 w:rsidRPr="00C93290">
        <w:rPr>
          <w:rFonts w:ascii="Arial" w:hAnsi="Arial" w:cs="Arial"/>
          <w:sz w:val="24"/>
          <w:szCs w:val="24"/>
        </w:rPr>
        <w:t xml:space="preserve">Provide </w:t>
      </w:r>
      <w:r w:rsidR="003A369B">
        <w:rPr>
          <w:rFonts w:ascii="Arial" w:hAnsi="Arial" w:cs="Arial"/>
          <w:sz w:val="24"/>
          <w:szCs w:val="24"/>
        </w:rPr>
        <w:t xml:space="preserve">Inline </w:t>
      </w:r>
      <w:r w:rsidR="000E30F6">
        <w:rPr>
          <w:rFonts w:ascii="Arial" w:hAnsi="Arial" w:cs="Arial"/>
          <w:sz w:val="24"/>
          <w:szCs w:val="24"/>
        </w:rPr>
        <w:t xml:space="preserve">seismic </w:t>
      </w:r>
      <w:r w:rsidRPr="00C93290">
        <w:rPr>
          <w:rFonts w:ascii="Arial" w:hAnsi="Arial" w:cs="Arial"/>
          <w:sz w:val="24"/>
          <w:szCs w:val="24"/>
        </w:rPr>
        <w:t xml:space="preserve">expansion </w:t>
      </w:r>
      <w:r w:rsidR="00FF0F62">
        <w:rPr>
          <w:rFonts w:ascii="Arial" w:hAnsi="Arial" w:cs="Arial"/>
          <w:sz w:val="24"/>
          <w:szCs w:val="24"/>
        </w:rPr>
        <w:t>joints</w:t>
      </w:r>
      <w:r w:rsidRPr="00C93290">
        <w:rPr>
          <w:rFonts w:ascii="Arial" w:hAnsi="Arial" w:cs="Arial"/>
          <w:sz w:val="24"/>
          <w:szCs w:val="24"/>
        </w:rPr>
        <w:t xml:space="preserve"> as indicated on the contract drawings or as required to accommodate any</w:t>
      </w:r>
      <w:r>
        <w:rPr>
          <w:rFonts w:ascii="Arial" w:hAnsi="Arial" w:cs="Arial"/>
          <w:sz w:val="24"/>
          <w:szCs w:val="24"/>
        </w:rPr>
        <w:t xml:space="preserve"> </w:t>
      </w:r>
      <w:r w:rsidR="000E30F6">
        <w:rPr>
          <w:rFonts w:ascii="Arial" w:hAnsi="Arial" w:cs="Arial"/>
          <w:sz w:val="24"/>
          <w:szCs w:val="24"/>
        </w:rPr>
        <w:t xml:space="preserve">seismic or building movement </w:t>
      </w:r>
      <w:r w:rsidRPr="00C93290">
        <w:rPr>
          <w:rFonts w:ascii="Arial" w:hAnsi="Arial" w:cs="Arial"/>
          <w:sz w:val="24"/>
          <w:szCs w:val="24"/>
        </w:rPr>
        <w:t>of the piping system.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DF78D7D" w14:textId="6C3E6EB5" w:rsidR="00C93290" w:rsidRDefault="005946A9" w:rsidP="00C93290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Seismic </w:t>
      </w:r>
      <w:r w:rsidR="006F1657" w:rsidRPr="00C93290">
        <w:rPr>
          <w:rFonts w:ascii="Arial" w:hAnsi="Arial" w:cs="Arial"/>
          <w:snapToGrid w:val="0"/>
          <w:sz w:val="24"/>
          <w:szCs w:val="24"/>
        </w:rPr>
        <w:t xml:space="preserve">joints to </w:t>
      </w:r>
      <w:r>
        <w:rPr>
          <w:rFonts w:ascii="Arial" w:hAnsi="Arial" w:cs="Arial"/>
          <w:snapToGrid w:val="0"/>
          <w:sz w:val="24"/>
          <w:szCs w:val="24"/>
        </w:rPr>
        <w:t>utilize both externally pressurized bellows and gimbal joints to achieve movement</w:t>
      </w:r>
      <w:r w:rsidR="00183EE5" w:rsidRPr="00C93290">
        <w:rPr>
          <w:rFonts w:ascii="Arial" w:hAnsi="Arial" w:cs="Arial"/>
          <w:snapToGrid w:val="0"/>
          <w:sz w:val="24"/>
          <w:szCs w:val="24"/>
        </w:rPr>
        <w:t>.</w:t>
      </w:r>
    </w:p>
    <w:p w14:paraId="202A8132" w14:textId="1E481761" w:rsidR="00C93290" w:rsidRDefault="00183EE5" w:rsidP="00C93290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 w:rsidRPr="00C93290">
        <w:rPr>
          <w:rFonts w:ascii="Arial" w:hAnsi="Arial" w:cs="Arial"/>
          <w:snapToGrid w:val="0"/>
          <w:sz w:val="24"/>
          <w:szCs w:val="24"/>
        </w:rPr>
        <w:t xml:space="preserve">All joints to be provided with drain connection and lifting lug.  </w:t>
      </w:r>
    </w:p>
    <w:p w14:paraId="19AB201A" w14:textId="77777777" w:rsidR="00560176" w:rsidRPr="00C93290" w:rsidRDefault="00AB759E" w:rsidP="00C93290">
      <w:pPr>
        <w:numPr>
          <w:ilvl w:val="0"/>
          <w:numId w:val="5"/>
        </w:numPr>
        <w:rPr>
          <w:rFonts w:ascii="Arial" w:hAnsi="Arial" w:cs="Arial"/>
          <w:snapToGrid w:val="0"/>
          <w:sz w:val="24"/>
          <w:szCs w:val="24"/>
        </w:rPr>
      </w:pPr>
      <w:r w:rsidRPr="00C93290">
        <w:rPr>
          <w:rFonts w:ascii="Arial" w:hAnsi="Arial" w:cs="Arial"/>
          <w:snapToGrid w:val="0"/>
          <w:sz w:val="24"/>
          <w:szCs w:val="24"/>
        </w:rPr>
        <w:t>All materials of construction, pressure ratings, and end fittings shall be appropriate for the application. Guiding and anchoring per EJMA recommendations and guidelines</w:t>
      </w:r>
    </w:p>
    <w:p w14:paraId="54FB3D1E" w14:textId="77777777" w:rsidR="00560176" w:rsidRPr="002D20CB" w:rsidRDefault="00560176" w:rsidP="00A60FD4">
      <w:pPr>
        <w:widowControl w:val="0"/>
        <w:ind w:left="900" w:hanging="540"/>
        <w:jc w:val="both"/>
        <w:rPr>
          <w:rFonts w:ascii="Arial" w:hAnsi="Arial" w:cs="Arial"/>
          <w:snapToGrid w:val="0"/>
          <w:sz w:val="24"/>
          <w:szCs w:val="24"/>
        </w:rPr>
      </w:pPr>
    </w:p>
    <w:p w14:paraId="4564802A" w14:textId="42C4A213" w:rsidR="00A60FD4" w:rsidRPr="002D20CB" w:rsidRDefault="003A369B" w:rsidP="00A60FD4">
      <w:pPr>
        <w:pStyle w:val="List2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snapToGrid w:val="0"/>
          <w:sz w:val="28"/>
          <w:szCs w:val="28"/>
        </w:rPr>
        <w:t>2. Products.</w:t>
      </w:r>
    </w:p>
    <w:p w14:paraId="5EC9E707" w14:textId="4A81E926" w:rsidR="00C76C9F" w:rsidRDefault="00C76C9F" w:rsidP="00C76C9F">
      <w:pPr>
        <w:pStyle w:val="List3"/>
        <w:numPr>
          <w:ilvl w:val="0"/>
          <w:numId w:val="6"/>
        </w:numPr>
        <w:rPr>
          <w:rFonts w:ascii="Arial" w:hAnsi="Arial" w:cs="Arial"/>
          <w:snapToGrid w:val="0"/>
          <w:sz w:val="24"/>
          <w:szCs w:val="24"/>
        </w:rPr>
      </w:pPr>
      <w:r w:rsidRPr="002D20CB">
        <w:rPr>
          <w:rFonts w:ascii="Arial" w:hAnsi="Arial" w:cs="Arial"/>
          <w:snapToGrid w:val="0"/>
          <w:sz w:val="24"/>
          <w:szCs w:val="24"/>
        </w:rPr>
        <w:t xml:space="preserve">Manufacturer: Expansion joints shall be </w:t>
      </w:r>
      <w:r w:rsidRPr="002D20CB">
        <w:rPr>
          <w:rFonts w:ascii="Arial" w:hAnsi="Arial" w:cs="Arial"/>
          <w:b/>
          <w:snapToGrid w:val="0"/>
          <w:sz w:val="24"/>
          <w:szCs w:val="24"/>
        </w:rPr>
        <w:t>“</w:t>
      </w:r>
      <w:r w:rsidR="005946A9">
        <w:rPr>
          <w:rFonts w:ascii="Arial" w:hAnsi="Arial" w:cs="Arial"/>
          <w:b/>
          <w:snapToGrid w:val="0"/>
          <w:sz w:val="24"/>
          <w:szCs w:val="24"/>
        </w:rPr>
        <w:t xml:space="preserve">Seismic </w:t>
      </w:r>
      <w:r w:rsidRPr="002D20CB">
        <w:rPr>
          <w:rFonts w:ascii="Arial" w:hAnsi="Arial" w:cs="Arial"/>
          <w:b/>
          <w:snapToGrid w:val="0"/>
          <w:sz w:val="24"/>
          <w:szCs w:val="24"/>
        </w:rPr>
        <w:t>Gator”</w:t>
      </w:r>
      <w:r w:rsidRPr="002D20CB">
        <w:rPr>
          <w:rFonts w:ascii="Arial" w:hAnsi="Arial" w:cs="Arial"/>
          <w:snapToGrid w:val="0"/>
          <w:sz w:val="24"/>
          <w:szCs w:val="24"/>
        </w:rPr>
        <w:t xml:space="preserve"> as manufactured by The Metraflex Company®, Chicago, IL.  </w:t>
      </w:r>
    </w:p>
    <w:p w14:paraId="76C34390" w14:textId="71DD3411" w:rsidR="00A60FD4" w:rsidRPr="00C76C9F" w:rsidRDefault="00872821" w:rsidP="00C76C9F">
      <w:pPr>
        <w:pStyle w:val="List3"/>
        <w:numPr>
          <w:ilvl w:val="0"/>
          <w:numId w:val="6"/>
        </w:numPr>
        <w:rPr>
          <w:rFonts w:ascii="Arial" w:hAnsi="Arial" w:cs="Arial"/>
          <w:snapToGrid w:val="0"/>
          <w:sz w:val="24"/>
          <w:szCs w:val="24"/>
        </w:rPr>
      </w:pPr>
      <w:bookmarkStart w:id="0" w:name="_Hlk61950192"/>
      <w:r>
        <w:rPr>
          <w:rFonts w:ascii="Arial" w:hAnsi="Arial" w:cs="Arial"/>
          <w:snapToGrid w:val="0"/>
          <w:sz w:val="24"/>
          <w:szCs w:val="24"/>
        </w:rPr>
        <w:t>Seismic</w:t>
      </w:r>
      <w:r w:rsidR="0058115D">
        <w:rPr>
          <w:rFonts w:ascii="Arial" w:hAnsi="Arial" w:cs="Arial"/>
          <w:snapToGrid w:val="0"/>
          <w:sz w:val="24"/>
          <w:szCs w:val="24"/>
        </w:rPr>
        <w:t xml:space="preserve"> joints shall conform to ASTM F-2934</w:t>
      </w:r>
      <w:r w:rsidR="005946A9">
        <w:rPr>
          <w:rFonts w:ascii="Arial" w:hAnsi="Arial" w:cs="Arial"/>
          <w:snapToGrid w:val="0"/>
          <w:sz w:val="24"/>
          <w:szCs w:val="24"/>
        </w:rPr>
        <w:t>.</w:t>
      </w:r>
    </w:p>
    <w:bookmarkEnd w:id="0"/>
    <w:p w14:paraId="3C03D809" w14:textId="322A0181" w:rsidR="008E49E2" w:rsidRPr="002D20CB" w:rsidRDefault="0058115D" w:rsidP="00A60FD4">
      <w:pPr>
        <w:pStyle w:val="List3"/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C</w:t>
      </w:r>
      <w:r w:rsidR="00A60FD4" w:rsidRPr="002D20CB">
        <w:rPr>
          <w:rFonts w:ascii="Arial" w:hAnsi="Arial" w:cs="Arial"/>
          <w:snapToGrid w:val="0"/>
          <w:sz w:val="24"/>
          <w:szCs w:val="24"/>
        </w:rPr>
        <w:t>.</w:t>
      </w:r>
      <w:r w:rsidRPr="0058115D">
        <w:rPr>
          <w:rFonts w:ascii="Arial" w:hAnsi="Arial" w:cs="Arial"/>
          <w:snapToGrid w:val="0"/>
          <w:sz w:val="24"/>
          <w:szCs w:val="24"/>
        </w:rPr>
        <w:t xml:space="preserve"> </w:t>
      </w:r>
      <w:r w:rsidR="00940522">
        <w:rPr>
          <w:rFonts w:ascii="Arial" w:hAnsi="Arial" w:cs="Arial"/>
          <w:snapToGrid w:val="0"/>
          <w:sz w:val="24"/>
          <w:szCs w:val="24"/>
        </w:rPr>
        <w:t xml:space="preserve"> </w:t>
      </w:r>
      <w:r w:rsidR="00AB759E" w:rsidRPr="002D20CB">
        <w:rPr>
          <w:rFonts w:ascii="Arial" w:hAnsi="Arial" w:cs="Arial"/>
          <w:snapToGrid w:val="0"/>
          <w:sz w:val="24"/>
          <w:szCs w:val="24"/>
        </w:rPr>
        <w:t xml:space="preserve">Performance:  </w:t>
      </w:r>
      <w:r w:rsidR="00183EE5" w:rsidRPr="002D20CB">
        <w:rPr>
          <w:rFonts w:ascii="Arial" w:hAnsi="Arial" w:cs="Arial"/>
          <w:snapToGrid w:val="0"/>
          <w:sz w:val="24"/>
          <w:szCs w:val="24"/>
        </w:rPr>
        <w:t>Expansion joints shall be p</w:t>
      </w:r>
      <w:r w:rsidR="006F1657" w:rsidRPr="002D20CB">
        <w:rPr>
          <w:rFonts w:ascii="Arial" w:hAnsi="Arial" w:cs="Arial"/>
          <w:snapToGrid w:val="0"/>
          <w:sz w:val="24"/>
          <w:szCs w:val="24"/>
        </w:rPr>
        <w:t>ressure rated for 150</w:t>
      </w:r>
      <w:r w:rsidR="0040014C">
        <w:rPr>
          <w:rFonts w:ascii="Arial" w:hAnsi="Arial" w:cs="Arial"/>
          <w:snapToGrid w:val="0"/>
          <w:sz w:val="24"/>
          <w:szCs w:val="24"/>
        </w:rPr>
        <w:t xml:space="preserve"> </w:t>
      </w:r>
      <w:r w:rsidR="006F1657" w:rsidRPr="002D20CB">
        <w:rPr>
          <w:rFonts w:ascii="Arial" w:hAnsi="Arial" w:cs="Arial"/>
          <w:snapToGrid w:val="0"/>
          <w:sz w:val="24"/>
          <w:szCs w:val="24"/>
        </w:rPr>
        <w:t xml:space="preserve">psi @ </w:t>
      </w:r>
      <w:r w:rsidR="00C76C9F">
        <w:rPr>
          <w:rFonts w:ascii="Arial" w:hAnsi="Arial" w:cs="Arial"/>
          <w:snapToGrid w:val="0"/>
          <w:sz w:val="24"/>
          <w:szCs w:val="24"/>
        </w:rPr>
        <w:t>50</w:t>
      </w:r>
      <w:r w:rsidR="006F1657" w:rsidRPr="002D20CB">
        <w:rPr>
          <w:rFonts w:ascii="Arial" w:hAnsi="Arial" w:cs="Arial"/>
          <w:snapToGrid w:val="0"/>
          <w:sz w:val="24"/>
          <w:szCs w:val="24"/>
        </w:rPr>
        <w:t>0</w:t>
      </w:r>
      <w:r w:rsidR="00C76C9F">
        <w:rPr>
          <w:rFonts w:ascii="Arial" w:hAnsi="Arial" w:cs="Arial"/>
          <w:snapToGrid w:val="0"/>
          <w:sz w:val="24"/>
          <w:szCs w:val="24"/>
        </w:rPr>
        <w:t>⁰</w:t>
      </w:r>
      <w:r w:rsidR="006F1657" w:rsidRPr="002D20CB">
        <w:rPr>
          <w:rFonts w:ascii="Arial" w:hAnsi="Arial" w:cs="Arial"/>
          <w:snapToGrid w:val="0"/>
          <w:sz w:val="24"/>
          <w:szCs w:val="24"/>
        </w:rPr>
        <w:t xml:space="preserve"> F </w:t>
      </w:r>
    </w:p>
    <w:p w14:paraId="7A839A52" w14:textId="29B8C364" w:rsidR="00915EF0" w:rsidRPr="002D20CB" w:rsidRDefault="0058115D" w:rsidP="00915EF0">
      <w:pPr>
        <w:pStyle w:val="List3"/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D</w:t>
      </w:r>
      <w:r w:rsidRPr="002D20CB">
        <w:rPr>
          <w:rFonts w:ascii="Arial" w:hAnsi="Arial" w:cs="Arial"/>
          <w:snapToGrid w:val="0"/>
          <w:sz w:val="24"/>
          <w:szCs w:val="24"/>
        </w:rPr>
        <w:t>.</w:t>
      </w:r>
      <w:r w:rsidR="008E49E2" w:rsidRPr="002D20CB">
        <w:rPr>
          <w:rFonts w:ascii="Arial" w:hAnsi="Arial" w:cs="Arial"/>
          <w:snapToGrid w:val="0"/>
          <w:sz w:val="24"/>
          <w:szCs w:val="24"/>
        </w:rPr>
        <w:tab/>
      </w:r>
      <w:bookmarkStart w:id="1" w:name="_Hlk61948926"/>
      <w:r w:rsidR="00C76C9F">
        <w:rPr>
          <w:rFonts w:ascii="Arial" w:hAnsi="Arial" w:cs="Arial"/>
          <w:snapToGrid w:val="0"/>
          <w:sz w:val="24"/>
          <w:szCs w:val="24"/>
        </w:rPr>
        <w:t>Test pressure for 150 PSI joints shall be 225 PSI at 70⁰ F</w:t>
      </w:r>
      <w:bookmarkEnd w:id="1"/>
      <w:r w:rsidR="005946A9">
        <w:rPr>
          <w:rFonts w:ascii="Arial" w:hAnsi="Arial" w:cs="Arial"/>
          <w:snapToGrid w:val="0"/>
          <w:sz w:val="24"/>
          <w:szCs w:val="24"/>
        </w:rPr>
        <w:t>.</w:t>
      </w:r>
    </w:p>
    <w:p w14:paraId="0DC10579" w14:textId="501D4564" w:rsidR="00204685" w:rsidRDefault="0058115D" w:rsidP="000C792F">
      <w:pPr>
        <w:pStyle w:val="List3"/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E.</w:t>
      </w:r>
      <w:r w:rsidR="00A60FD4" w:rsidRPr="002D20CB">
        <w:rPr>
          <w:rFonts w:ascii="Arial" w:hAnsi="Arial" w:cs="Arial"/>
          <w:snapToGrid w:val="0"/>
          <w:sz w:val="24"/>
          <w:szCs w:val="24"/>
        </w:rPr>
        <w:tab/>
      </w:r>
      <w:r w:rsidR="00C76C9F" w:rsidRPr="002D20CB">
        <w:rPr>
          <w:rFonts w:ascii="Arial" w:hAnsi="Arial" w:cs="Arial"/>
          <w:snapToGrid w:val="0"/>
          <w:sz w:val="24"/>
          <w:szCs w:val="24"/>
        </w:rPr>
        <w:t xml:space="preserve">Movement capabilities </w:t>
      </w:r>
      <w:r w:rsidR="00C76C9F">
        <w:rPr>
          <w:rFonts w:ascii="Arial" w:hAnsi="Arial" w:cs="Arial"/>
          <w:snapToGrid w:val="0"/>
          <w:sz w:val="24"/>
          <w:szCs w:val="24"/>
        </w:rPr>
        <w:t xml:space="preserve">for single joints shall </w:t>
      </w:r>
      <w:r w:rsidR="00C76C9F" w:rsidRPr="002D20CB">
        <w:rPr>
          <w:rFonts w:ascii="Arial" w:hAnsi="Arial" w:cs="Arial"/>
          <w:snapToGrid w:val="0"/>
          <w:sz w:val="24"/>
          <w:szCs w:val="24"/>
        </w:rPr>
        <w:t xml:space="preserve">be </w:t>
      </w:r>
      <w:r w:rsidR="00672A2B">
        <w:rPr>
          <w:rFonts w:ascii="Arial" w:hAnsi="Arial" w:cs="Arial"/>
          <w:snapToGrid w:val="0"/>
          <w:sz w:val="24"/>
          <w:szCs w:val="24"/>
        </w:rPr>
        <w:t xml:space="preserve">+- </w:t>
      </w:r>
      <w:r w:rsidR="00C76C9F" w:rsidRPr="002D20CB">
        <w:rPr>
          <w:rFonts w:ascii="Arial" w:hAnsi="Arial" w:cs="Arial"/>
          <w:snapToGrid w:val="0"/>
          <w:sz w:val="24"/>
          <w:szCs w:val="24"/>
        </w:rPr>
        <w:t>4”</w:t>
      </w:r>
      <w:r w:rsidR="005946A9">
        <w:rPr>
          <w:rFonts w:ascii="Arial" w:hAnsi="Arial" w:cs="Arial"/>
          <w:snapToGrid w:val="0"/>
          <w:sz w:val="24"/>
          <w:szCs w:val="24"/>
        </w:rPr>
        <w:t xml:space="preserve"> in X, Y, and Z planes</w:t>
      </w:r>
      <w:r w:rsidR="00915EF0">
        <w:rPr>
          <w:rFonts w:ascii="Arial" w:hAnsi="Arial" w:cs="Arial"/>
          <w:snapToGrid w:val="0"/>
          <w:sz w:val="24"/>
          <w:szCs w:val="24"/>
        </w:rPr>
        <w:t>.</w:t>
      </w:r>
    </w:p>
    <w:p w14:paraId="09AE8447" w14:textId="1C49E91F" w:rsidR="00D47804" w:rsidRPr="002D20CB" w:rsidRDefault="00D47804" w:rsidP="00A60FD4">
      <w:pPr>
        <w:pStyle w:val="List3"/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F.</w:t>
      </w:r>
      <w:r>
        <w:rPr>
          <w:rFonts w:ascii="Arial" w:hAnsi="Arial" w:cs="Arial"/>
          <w:snapToGrid w:val="0"/>
          <w:sz w:val="24"/>
          <w:szCs w:val="24"/>
        </w:rPr>
        <w:tab/>
        <w:t>End connections shall be</w:t>
      </w:r>
      <w:r w:rsidR="003A369B">
        <w:rPr>
          <w:rFonts w:ascii="Arial" w:hAnsi="Arial" w:cs="Arial"/>
          <w:snapToGrid w:val="0"/>
          <w:sz w:val="24"/>
          <w:szCs w:val="24"/>
        </w:rPr>
        <w:t xml:space="preserve"> fixed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3A369B">
        <w:rPr>
          <w:rFonts w:ascii="Arial" w:hAnsi="Arial" w:cs="Arial"/>
          <w:snapToGrid w:val="0"/>
          <w:sz w:val="24"/>
          <w:szCs w:val="24"/>
        </w:rPr>
        <w:t xml:space="preserve">carbon steel plate flange one end, floating carbon steel plate flange </w:t>
      </w:r>
      <w:proofErr w:type="gramStart"/>
      <w:r w:rsidR="003A369B">
        <w:rPr>
          <w:rFonts w:ascii="Arial" w:hAnsi="Arial" w:cs="Arial"/>
          <w:snapToGrid w:val="0"/>
          <w:sz w:val="24"/>
          <w:szCs w:val="24"/>
        </w:rPr>
        <w:t>other</w:t>
      </w:r>
      <w:proofErr w:type="gramEnd"/>
      <w:r w:rsidR="003A369B">
        <w:rPr>
          <w:rFonts w:ascii="Arial" w:hAnsi="Arial" w:cs="Arial"/>
          <w:snapToGrid w:val="0"/>
          <w:sz w:val="24"/>
          <w:szCs w:val="24"/>
        </w:rPr>
        <w:t xml:space="preserve"> end. </w:t>
      </w:r>
    </w:p>
    <w:p w14:paraId="40FBA5D5" w14:textId="77777777" w:rsidR="00560176" w:rsidRPr="002D20CB" w:rsidRDefault="00560176" w:rsidP="00A60FD4">
      <w:pPr>
        <w:widowControl w:val="0"/>
        <w:ind w:left="900" w:hanging="540"/>
        <w:jc w:val="both"/>
        <w:rPr>
          <w:rFonts w:ascii="Arial" w:hAnsi="Arial" w:cs="Arial"/>
          <w:snapToGrid w:val="0"/>
          <w:sz w:val="24"/>
          <w:szCs w:val="24"/>
        </w:rPr>
      </w:pPr>
    </w:p>
    <w:p w14:paraId="1115C309" w14:textId="77777777" w:rsidR="002D20CB" w:rsidRPr="002D20CB" w:rsidRDefault="00A60FD4" w:rsidP="002D20CB">
      <w:pPr>
        <w:pStyle w:val="List2"/>
        <w:rPr>
          <w:rFonts w:ascii="Arial" w:hAnsi="Arial" w:cs="Arial"/>
          <w:snapToGrid w:val="0"/>
          <w:sz w:val="28"/>
          <w:szCs w:val="28"/>
        </w:rPr>
      </w:pPr>
      <w:r w:rsidRPr="002D20CB">
        <w:rPr>
          <w:rFonts w:ascii="Arial" w:hAnsi="Arial" w:cs="Arial"/>
          <w:snapToGrid w:val="0"/>
          <w:sz w:val="28"/>
          <w:szCs w:val="28"/>
        </w:rPr>
        <w:t>3.</w:t>
      </w:r>
      <w:r w:rsidRPr="002D20CB">
        <w:rPr>
          <w:rFonts w:ascii="Arial" w:hAnsi="Arial" w:cs="Arial"/>
          <w:snapToGrid w:val="0"/>
          <w:sz w:val="28"/>
          <w:szCs w:val="28"/>
        </w:rPr>
        <w:tab/>
      </w:r>
      <w:r w:rsidR="00560176" w:rsidRPr="002D20CB">
        <w:rPr>
          <w:rFonts w:ascii="Arial" w:hAnsi="Arial" w:cs="Arial"/>
          <w:snapToGrid w:val="0"/>
          <w:sz w:val="28"/>
          <w:szCs w:val="28"/>
        </w:rPr>
        <w:t>Execution</w:t>
      </w:r>
    </w:p>
    <w:p w14:paraId="0AE7DDE8" w14:textId="507CB156" w:rsidR="002D20CB" w:rsidRPr="00771ADE" w:rsidRDefault="0028531D" w:rsidP="002D20CB">
      <w:pPr>
        <w:pStyle w:val="List2"/>
        <w:ind w:left="144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</w:t>
      </w:r>
      <w:r w:rsidR="00AB26BC" w:rsidRPr="002D20CB">
        <w:rPr>
          <w:rFonts w:ascii="Arial" w:hAnsi="Arial" w:cs="Arial"/>
          <w:snapToGrid w:val="0"/>
          <w:sz w:val="24"/>
          <w:szCs w:val="24"/>
        </w:rPr>
        <w:t>.</w:t>
      </w:r>
      <w:r w:rsidR="00A60FD4" w:rsidRPr="002D20CB">
        <w:rPr>
          <w:rFonts w:ascii="Arial" w:hAnsi="Arial" w:cs="Arial"/>
          <w:snapToGrid w:val="0"/>
          <w:sz w:val="24"/>
          <w:szCs w:val="24"/>
        </w:rPr>
        <w:tab/>
      </w:r>
      <w:r w:rsidR="000C792F">
        <w:rPr>
          <w:rFonts w:ascii="Arial" w:hAnsi="Arial" w:cs="Arial"/>
          <w:snapToGrid w:val="0"/>
          <w:sz w:val="24"/>
          <w:szCs w:val="24"/>
        </w:rPr>
        <w:t>Anchoring</w:t>
      </w:r>
      <w:r w:rsidR="002B04AF" w:rsidRPr="00771ADE">
        <w:rPr>
          <w:rFonts w:ascii="Arial" w:hAnsi="Arial" w:cs="Arial"/>
          <w:snapToGrid w:val="0"/>
          <w:sz w:val="24"/>
          <w:szCs w:val="24"/>
        </w:rPr>
        <w:t xml:space="preserve">: </w:t>
      </w:r>
      <w:r w:rsidR="000C792F">
        <w:rPr>
          <w:rFonts w:ascii="Arial" w:hAnsi="Arial" w:cs="Arial"/>
          <w:snapToGrid w:val="0"/>
          <w:sz w:val="24"/>
          <w:szCs w:val="24"/>
        </w:rPr>
        <w:t>Seismic Gator will develop inline bellows anchor loads that must be properly restrained.  Anchors shall be used in place of first seismic bracing.</w:t>
      </w:r>
    </w:p>
    <w:p w14:paraId="26171D5E" w14:textId="2461C2D1" w:rsidR="00A60FD4" w:rsidRPr="00771ADE" w:rsidRDefault="0028531D" w:rsidP="00A60FD4">
      <w:pPr>
        <w:pStyle w:val="List3"/>
        <w:ind w:left="1440"/>
        <w:rPr>
          <w:rFonts w:ascii="Arial" w:hAnsi="Arial" w:cs="Arial"/>
          <w:snapToGrid w:val="0"/>
          <w:sz w:val="24"/>
          <w:szCs w:val="24"/>
        </w:rPr>
      </w:pPr>
      <w:r w:rsidRPr="00771ADE">
        <w:rPr>
          <w:rFonts w:ascii="Arial" w:hAnsi="Arial" w:cs="Arial"/>
          <w:snapToGrid w:val="0"/>
          <w:sz w:val="24"/>
          <w:szCs w:val="24"/>
        </w:rPr>
        <w:t>B</w:t>
      </w:r>
      <w:r w:rsidR="00A03FF6" w:rsidRPr="00771ADE">
        <w:rPr>
          <w:rFonts w:ascii="Arial" w:hAnsi="Arial" w:cs="Arial"/>
          <w:snapToGrid w:val="0"/>
          <w:sz w:val="24"/>
          <w:szCs w:val="24"/>
        </w:rPr>
        <w:t>.</w:t>
      </w:r>
      <w:r w:rsidR="00A60FD4" w:rsidRPr="00771ADE">
        <w:rPr>
          <w:rFonts w:ascii="Arial" w:hAnsi="Arial" w:cs="Arial"/>
          <w:snapToGrid w:val="0"/>
          <w:sz w:val="24"/>
          <w:szCs w:val="24"/>
        </w:rPr>
        <w:tab/>
      </w:r>
      <w:r w:rsidR="00A03FF6" w:rsidRPr="00771ADE">
        <w:rPr>
          <w:rFonts w:ascii="Arial" w:hAnsi="Arial" w:cs="Arial"/>
          <w:snapToGrid w:val="0"/>
          <w:sz w:val="24"/>
          <w:szCs w:val="24"/>
        </w:rPr>
        <w:t>Drain:</w:t>
      </w:r>
      <w:r w:rsidR="00A03FF6" w:rsidRPr="00771ADE">
        <w:rPr>
          <w:rFonts w:ascii="Arial" w:hAnsi="Arial" w:cs="Arial"/>
          <w:snapToGrid w:val="0"/>
          <w:sz w:val="24"/>
          <w:szCs w:val="24"/>
        </w:rPr>
        <w:tab/>
      </w:r>
      <w:r w:rsidR="003652A3" w:rsidRPr="00771ADE">
        <w:rPr>
          <w:rFonts w:ascii="Arial" w:hAnsi="Arial" w:cs="Arial"/>
          <w:snapToGrid w:val="0"/>
          <w:sz w:val="24"/>
          <w:szCs w:val="24"/>
        </w:rPr>
        <w:t>E</w:t>
      </w:r>
      <w:r w:rsidR="00A03FF6" w:rsidRPr="00771ADE">
        <w:rPr>
          <w:rFonts w:ascii="Arial" w:hAnsi="Arial" w:cs="Arial"/>
          <w:snapToGrid w:val="0"/>
          <w:sz w:val="24"/>
          <w:szCs w:val="24"/>
        </w:rPr>
        <w:t>xpansion joint shall be installed so that the drain connection is on the low end of the joint.</w:t>
      </w:r>
    </w:p>
    <w:p w14:paraId="5FCE7697" w14:textId="6FFE1CD4" w:rsidR="003652A3" w:rsidRPr="00771ADE" w:rsidRDefault="000C792F" w:rsidP="0028531D">
      <w:pPr>
        <w:pStyle w:val="List3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60176" w:rsidRPr="00771ADE">
        <w:rPr>
          <w:rFonts w:ascii="Arial" w:hAnsi="Arial" w:cs="Arial"/>
          <w:sz w:val="24"/>
          <w:szCs w:val="24"/>
        </w:rPr>
        <w:t>.</w:t>
      </w:r>
      <w:r w:rsidR="00A60FD4" w:rsidRPr="00771ADE">
        <w:rPr>
          <w:rFonts w:ascii="Arial" w:hAnsi="Arial" w:cs="Arial"/>
          <w:sz w:val="24"/>
          <w:szCs w:val="24"/>
        </w:rPr>
        <w:tab/>
      </w:r>
      <w:r w:rsidR="00560176" w:rsidRPr="00771ADE">
        <w:rPr>
          <w:rFonts w:ascii="Arial" w:hAnsi="Arial" w:cs="Arial"/>
          <w:sz w:val="24"/>
          <w:szCs w:val="24"/>
        </w:rPr>
        <w:t xml:space="preserve">Installation shall be in accordance </w:t>
      </w:r>
      <w:r w:rsidR="00940522" w:rsidRPr="00771ADE">
        <w:rPr>
          <w:rFonts w:ascii="Arial" w:hAnsi="Arial" w:cs="Arial"/>
          <w:sz w:val="24"/>
          <w:szCs w:val="24"/>
        </w:rPr>
        <w:t>with</w:t>
      </w:r>
      <w:r w:rsidR="00560176" w:rsidRPr="00771ADE">
        <w:rPr>
          <w:rFonts w:ascii="Arial" w:hAnsi="Arial" w:cs="Arial"/>
          <w:sz w:val="24"/>
          <w:szCs w:val="24"/>
        </w:rPr>
        <w:t xml:space="preserve"> manufacturers</w:t>
      </w:r>
      <w:r w:rsidR="00F014DD" w:rsidRPr="00F014DD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1" layoutInCell="1" allowOverlap="0" wp14:anchorId="02A4EB15" wp14:editId="1FCF0683">
            <wp:simplePos x="0" y="0"/>
            <wp:positionH relativeFrom="margin">
              <wp:posOffset>4686300</wp:posOffset>
            </wp:positionH>
            <wp:positionV relativeFrom="topMargin">
              <wp:posOffset>463550</wp:posOffset>
            </wp:positionV>
            <wp:extent cx="1252220" cy="40195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4DD" w:rsidRPr="00F014DD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118D71B" wp14:editId="6439A382">
                <wp:simplePos x="0" y="0"/>
                <wp:positionH relativeFrom="margin">
                  <wp:posOffset>0</wp:posOffset>
                </wp:positionH>
                <wp:positionV relativeFrom="margin">
                  <wp:posOffset>-48895</wp:posOffset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4CC4B" w14:textId="77777777" w:rsidR="00F014DD" w:rsidRPr="00AA2944" w:rsidRDefault="00F014DD" w:rsidP="00F014DD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AA2944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8D7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.85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" o:allowoverlap="f" filled="f" stroked="f">
                <v:textbox>
                  <w:txbxContent>
                    <w:p w14:paraId="0264CC4B" w14:textId="77777777" w:rsidR="00F014DD" w:rsidRPr="00AA2944" w:rsidRDefault="00F014DD" w:rsidP="00F014DD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AA2944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60176" w:rsidRPr="00771ADE">
        <w:rPr>
          <w:rFonts w:ascii="Arial" w:hAnsi="Arial" w:cs="Arial"/>
          <w:sz w:val="24"/>
          <w:szCs w:val="24"/>
        </w:rPr>
        <w:t xml:space="preserve"> printed instructions.</w:t>
      </w:r>
    </w:p>
    <w:sectPr w:rsidR="003652A3" w:rsidRPr="00771ADE" w:rsidSect="00F014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EED2" w14:textId="77777777" w:rsidR="00F014DD" w:rsidRDefault="00F014DD" w:rsidP="00F014DD">
      <w:r>
        <w:separator/>
      </w:r>
    </w:p>
  </w:endnote>
  <w:endnote w:type="continuationSeparator" w:id="0">
    <w:p w14:paraId="0258AAAF" w14:textId="77777777" w:rsidR="00F014DD" w:rsidRDefault="00F014DD" w:rsidP="00F0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96D4" w14:textId="77777777" w:rsidR="00F014DD" w:rsidRDefault="00F014DD" w:rsidP="00F014DD">
    <w:pPr>
      <w:pStyle w:val="Footer"/>
      <w:jc w:val="center"/>
    </w:pPr>
    <w:r>
      <w:tab/>
    </w: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A002" w14:textId="77777777" w:rsidR="00F014DD" w:rsidRDefault="00F014DD" w:rsidP="00F014DD">
      <w:r>
        <w:separator/>
      </w:r>
    </w:p>
  </w:footnote>
  <w:footnote w:type="continuationSeparator" w:id="0">
    <w:p w14:paraId="0D7E02B4" w14:textId="77777777" w:rsidR="00F014DD" w:rsidRDefault="00F014DD" w:rsidP="00F0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6D5A" w14:textId="0C34E766" w:rsidR="00F014DD" w:rsidRPr="00F014DD" w:rsidRDefault="00F014DD">
    <w:pPr>
      <w:pStyle w:val="Header"/>
      <w:rPr>
        <w:rFonts w:ascii="Arial" w:hAnsi="Arial" w:cs="Arial"/>
      </w:rPr>
    </w:pPr>
    <w:r w:rsidRPr="00F014DD">
      <w:rPr>
        <w:rFonts w:ascii="Arial" w:hAnsi="Arial" w:cs="Arial"/>
      </w:rPr>
      <w:t>Seismic Gator</w:t>
    </w:r>
    <w:r w:rsidRPr="00F014DD">
      <w:rPr>
        <w:rFonts w:ascii="Arial" w:hAnsi="Arial" w:cs="Arial"/>
      </w:rPr>
      <w:tab/>
      <w:t>6/1/2021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0B5"/>
    <w:multiLevelType w:val="hybridMultilevel"/>
    <w:tmpl w:val="8E885A26"/>
    <w:lvl w:ilvl="0" w:tplc="73723A6C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C27D82"/>
    <w:multiLevelType w:val="hybridMultilevel"/>
    <w:tmpl w:val="4DB8F08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278355C"/>
    <w:multiLevelType w:val="hybridMultilevel"/>
    <w:tmpl w:val="418CFAC4"/>
    <w:lvl w:ilvl="0" w:tplc="5C664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B0740"/>
    <w:multiLevelType w:val="hybridMultilevel"/>
    <w:tmpl w:val="5F48DF2A"/>
    <w:lvl w:ilvl="0" w:tplc="F7C869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490604E"/>
    <w:multiLevelType w:val="hybridMultilevel"/>
    <w:tmpl w:val="801AE0D6"/>
    <w:lvl w:ilvl="0" w:tplc="7A1C2A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AB0E56"/>
    <w:multiLevelType w:val="hybridMultilevel"/>
    <w:tmpl w:val="EC842454"/>
    <w:lvl w:ilvl="0" w:tplc="F676A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C86A2C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57"/>
    <w:rsid w:val="000C792F"/>
    <w:rsid w:val="000E30F6"/>
    <w:rsid w:val="0012294D"/>
    <w:rsid w:val="00183EE5"/>
    <w:rsid w:val="00204685"/>
    <w:rsid w:val="00224BDB"/>
    <w:rsid w:val="0028531D"/>
    <w:rsid w:val="002B04AF"/>
    <w:rsid w:val="002D20CB"/>
    <w:rsid w:val="003652A3"/>
    <w:rsid w:val="003A369B"/>
    <w:rsid w:val="0040014C"/>
    <w:rsid w:val="00435CFD"/>
    <w:rsid w:val="004403B3"/>
    <w:rsid w:val="004D441C"/>
    <w:rsid w:val="00560176"/>
    <w:rsid w:val="0058115D"/>
    <w:rsid w:val="005918CB"/>
    <w:rsid w:val="005946A9"/>
    <w:rsid w:val="0059631D"/>
    <w:rsid w:val="00672A2B"/>
    <w:rsid w:val="006F1657"/>
    <w:rsid w:val="00705639"/>
    <w:rsid w:val="00771ADE"/>
    <w:rsid w:val="00872821"/>
    <w:rsid w:val="00876BA8"/>
    <w:rsid w:val="008E49E2"/>
    <w:rsid w:val="00915EF0"/>
    <w:rsid w:val="00940522"/>
    <w:rsid w:val="00A03FF6"/>
    <w:rsid w:val="00A261D4"/>
    <w:rsid w:val="00A60FD4"/>
    <w:rsid w:val="00AB26BC"/>
    <w:rsid w:val="00AB759E"/>
    <w:rsid w:val="00AD4067"/>
    <w:rsid w:val="00B9150E"/>
    <w:rsid w:val="00C76C9F"/>
    <w:rsid w:val="00C93290"/>
    <w:rsid w:val="00CB59A8"/>
    <w:rsid w:val="00D212ED"/>
    <w:rsid w:val="00D47804"/>
    <w:rsid w:val="00D64017"/>
    <w:rsid w:val="00D81206"/>
    <w:rsid w:val="00EB3BA7"/>
    <w:rsid w:val="00F014DD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83A0E"/>
  <w15:docId w15:val="{74785363-DE4C-4E91-8A37-16D8151F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57"/>
  </w:style>
  <w:style w:type="paragraph" w:styleId="Heading1">
    <w:name w:val="heading 1"/>
    <w:basedOn w:val="Normal"/>
    <w:next w:val="Normal"/>
    <w:qFormat/>
    <w:rsid w:val="00A60F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94D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A60FD4"/>
    <w:pPr>
      <w:ind w:left="720" w:hanging="360"/>
    </w:pPr>
  </w:style>
  <w:style w:type="paragraph" w:styleId="List3">
    <w:name w:val="List 3"/>
    <w:basedOn w:val="Normal"/>
    <w:rsid w:val="00A60FD4"/>
    <w:pPr>
      <w:ind w:left="1080" w:hanging="360"/>
    </w:pPr>
  </w:style>
  <w:style w:type="paragraph" w:styleId="ListContinue3">
    <w:name w:val="List Continue 3"/>
    <w:basedOn w:val="Normal"/>
    <w:rsid w:val="00A60FD4"/>
    <w:pPr>
      <w:spacing w:after="120"/>
      <w:ind w:left="1080"/>
    </w:pPr>
  </w:style>
  <w:style w:type="paragraph" w:styleId="BodyTextIndent">
    <w:name w:val="Body Text Indent"/>
    <w:basedOn w:val="Normal"/>
    <w:rsid w:val="00A60FD4"/>
    <w:pPr>
      <w:spacing w:after="120"/>
      <w:ind w:left="360"/>
    </w:pPr>
  </w:style>
  <w:style w:type="paragraph" w:styleId="Header">
    <w:name w:val="header"/>
    <w:basedOn w:val="Normal"/>
    <w:link w:val="HeaderChar"/>
    <w:uiPriority w:val="99"/>
    <w:unhideWhenUsed/>
    <w:rsid w:val="00F014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4DD"/>
  </w:style>
  <w:style w:type="paragraph" w:styleId="Footer">
    <w:name w:val="footer"/>
    <w:basedOn w:val="Normal"/>
    <w:link w:val="FooterChar"/>
    <w:uiPriority w:val="99"/>
    <w:unhideWhenUsed/>
    <w:rsid w:val="00F01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MetraGator - Externally Pressurized Expansion Joint:</vt:lpstr>
    </vt:vector>
  </TitlesOfParts>
  <Company>Metraflex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MetraGator - Externally Pressurized Expansion Joint:</dc:title>
  <dc:creator>jimc</dc:creator>
  <cp:lastModifiedBy>Schirck, Nicole</cp:lastModifiedBy>
  <cp:revision>2</cp:revision>
  <cp:lastPrinted>2012-05-25T14:53:00Z</cp:lastPrinted>
  <dcterms:created xsi:type="dcterms:W3CDTF">2021-06-01T21:13:00Z</dcterms:created>
  <dcterms:modified xsi:type="dcterms:W3CDTF">2021-06-01T21:13:00Z</dcterms:modified>
</cp:coreProperties>
</file>