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1220B" w14:textId="77777777" w:rsidR="00321F9B" w:rsidRDefault="00321F9B" w:rsidP="0080039D">
      <w:pPr>
        <w:widowControl w:val="0"/>
        <w:rPr>
          <w:rFonts w:ascii="Arial" w:hAnsi="Arial" w:cs="Arial"/>
          <w:b/>
          <w:color w:val="FF0000"/>
          <w:sz w:val="24"/>
          <w:szCs w:val="24"/>
        </w:rPr>
      </w:pPr>
    </w:p>
    <w:p w14:paraId="11EE89D0" w14:textId="77777777" w:rsidR="00321F9B" w:rsidRDefault="00321F9B" w:rsidP="0080039D">
      <w:pPr>
        <w:widowControl w:val="0"/>
        <w:rPr>
          <w:rFonts w:ascii="Arial" w:hAnsi="Arial" w:cs="Arial"/>
          <w:b/>
          <w:color w:val="FF0000"/>
          <w:sz w:val="24"/>
          <w:szCs w:val="24"/>
        </w:rPr>
      </w:pPr>
    </w:p>
    <w:p w14:paraId="48496D4C" w14:textId="77777777" w:rsidR="00321F9B" w:rsidRDefault="00321F9B" w:rsidP="0080039D">
      <w:pPr>
        <w:widowControl w:val="0"/>
        <w:rPr>
          <w:rFonts w:ascii="Arial" w:hAnsi="Arial" w:cs="Arial"/>
          <w:b/>
          <w:color w:val="FF0000"/>
          <w:sz w:val="24"/>
          <w:szCs w:val="24"/>
        </w:rPr>
      </w:pPr>
    </w:p>
    <w:p w14:paraId="7AA0CB48" w14:textId="7118322A" w:rsidR="0080039D" w:rsidRPr="0080039D" w:rsidRDefault="0080039D" w:rsidP="0080039D">
      <w:pPr>
        <w:widowControl w:val="0"/>
        <w:rPr>
          <w:rFonts w:ascii="Arial" w:hAnsi="Arial" w:cs="Arial"/>
          <w:b/>
          <w:color w:val="FF0000"/>
          <w:sz w:val="24"/>
          <w:szCs w:val="24"/>
        </w:rPr>
      </w:pPr>
      <w:r w:rsidRPr="0080039D">
        <w:rPr>
          <w:rFonts w:ascii="Arial" w:hAnsi="Arial" w:cs="Arial"/>
          <w:b/>
          <w:color w:val="FF0000"/>
          <w:sz w:val="24"/>
          <w:szCs w:val="24"/>
        </w:rPr>
        <w:t>Note to users: items shown in red indicated edits / selections that need to be made to tailor the specification for the application.</w:t>
      </w:r>
    </w:p>
    <w:p w14:paraId="05A3792E" w14:textId="77777777" w:rsidR="0080039D" w:rsidRDefault="0080039D" w:rsidP="00CE5140">
      <w:pPr>
        <w:widowControl w:val="0"/>
        <w:jc w:val="center"/>
        <w:rPr>
          <w:rFonts w:ascii="Arial" w:hAnsi="Arial"/>
          <w:b/>
          <w:snapToGrid w:val="0"/>
          <w:sz w:val="32"/>
        </w:rPr>
      </w:pPr>
    </w:p>
    <w:p w14:paraId="6B6C7C1A" w14:textId="7EADAEF7" w:rsidR="00AF2D2D" w:rsidRPr="00254795" w:rsidRDefault="00201C56" w:rsidP="00CE5140">
      <w:pPr>
        <w:widowControl w:val="0"/>
        <w:jc w:val="center"/>
        <w:rPr>
          <w:rFonts w:ascii="Arial" w:hAnsi="Arial"/>
          <w:b/>
          <w:snapToGrid w:val="0"/>
          <w:sz w:val="32"/>
        </w:rPr>
      </w:pPr>
      <w:r w:rsidRPr="00254795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0" wp14:anchorId="1930A452" wp14:editId="01F00C65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3314700" cy="4572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BCF5E9" w14:textId="77777777" w:rsidR="00AF2D2D" w:rsidRPr="00321F9B" w:rsidRDefault="00AF2D2D">
                            <w:pPr>
                              <w:rPr>
                                <w:rFonts w:ascii="Arial" w:hAnsi="Arial"/>
                                <w:sz w:val="40"/>
                                <w:szCs w:val="16"/>
                              </w:rPr>
                            </w:pPr>
                            <w:r w:rsidRPr="00321F9B">
                              <w:rPr>
                                <w:rFonts w:ascii="Arial" w:hAnsi="Arial"/>
                                <w:sz w:val="40"/>
                                <w:szCs w:val="16"/>
                              </w:rPr>
                              <w:t>Product Specifications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30A45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0;width:261pt;height:36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" o:allowoverlap="f" filled="f" stroked="f">
                <v:textbox>
                  <w:txbxContent>
                    <w:p w14:paraId="17BCF5E9" w14:textId="77777777" w:rsidR="00AF2D2D" w:rsidRPr="00321F9B" w:rsidRDefault="00AF2D2D">
                      <w:pPr>
                        <w:rPr>
                          <w:rFonts w:ascii="Arial" w:hAnsi="Arial"/>
                          <w:sz w:val="40"/>
                          <w:szCs w:val="16"/>
                        </w:rPr>
                      </w:pPr>
                      <w:r w:rsidRPr="00321F9B">
                        <w:rPr>
                          <w:rFonts w:ascii="Arial" w:hAnsi="Arial"/>
                          <w:sz w:val="40"/>
                          <w:szCs w:val="16"/>
                        </w:rPr>
                        <w:t>Product Specifications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Pr="00254795">
        <w:rPr>
          <w:noProof/>
          <w:sz w:val="32"/>
        </w:rPr>
        <w:drawing>
          <wp:anchor distT="0" distB="0" distL="114300" distR="114300" simplePos="0" relativeHeight="251657216" behindDoc="0" locked="1" layoutInCell="1" allowOverlap="0" wp14:anchorId="7A1C90F6" wp14:editId="3CEAA774">
            <wp:simplePos x="0" y="0"/>
            <wp:positionH relativeFrom="margin">
              <wp:align>right</wp:align>
            </wp:positionH>
            <wp:positionV relativeFrom="topMargin">
              <wp:align>bottom</wp:align>
            </wp:positionV>
            <wp:extent cx="1646555" cy="528955"/>
            <wp:effectExtent l="0" t="0" r="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555" cy="52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653D">
        <w:rPr>
          <w:rFonts w:ascii="Arial" w:hAnsi="Arial"/>
          <w:b/>
          <w:snapToGrid w:val="0"/>
          <w:sz w:val="32"/>
        </w:rPr>
        <w:t xml:space="preserve">Reducing </w:t>
      </w:r>
      <w:r w:rsidR="00CE5140">
        <w:rPr>
          <w:rFonts w:ascii="Arial" w:hAnsi="Arial"/>
          <w:b/>
          <w:snapToGrid w:val="0"/>
          <w:sz w:val="32"/>
        </w:rPr>
        <w:t>Sp</w:t>
      </w:r>
      <w:r w:rsidR="005C1E95">
        <w:rPr>
          <w:rFonts w:ascii="Arial" w:hAnsi="Arial"/>
          <w:b/>
          <w:snapToGrid w:val="0"/>
          <w:sz w:val="32"/>
        </w:rPr>
        <w:t>oo</w:t>
      </w:r>
      <w:r w:rsidR="0080039D">
        <w:rPr>
          <w:rFonts w:ascii="Arial" w:hAnsi="Arial"/>
          <w:b/>
          <w:snapToGrid w:val="0"/>
          <w:sz w:val="32"/>
        </w:rPr>
        <w:t>l</w:t>
      </w:r>
      <w:r w:rsidR="00CE5140">
        <w:rPr>
          <w:rFonts w:ascii="Arial" w:hAnsi="Arial"/>
          <w:b/>
          <w:snapToGrid w:val="0"/>
          <w:sz w:val="32"/>
        </w:rPr>
        <w:t xml:space="preserve"> </w:t>
      </w:r>
      <w:r w:rsidR="005C1E95">
        <w:rPr>
          <w:rFonts w:ascii="Arial" w:hAnsi="Arial"/>
          <w:b/>
          <w:snapToGrid w:val="0"/>
          <w:sz w:val="32"/>
        </w:rPr>
        <w:t xml:space="preserve">Type </w:t>
      </w:r>
      <w:r w:rsidR="00AF2D2D" w:rsidRPr="00254795">
        <w:rPr>
          <w:rFonts w:ascii="Arial" w:hAnsi="Arial"/>
          <w:b/>
          <w:snapToGrid w:val="0"/>
          <w:sz w:val="32"/>
        </w:rPr>
        <w:t xml:space="preserve">Rubber </w:t>
      </w:r>
      <w:r w:rsidR="00CE5140">
        <w:rPr>
          <w:rFonts w:ascii="Arial" w:hAnsi="Arial"/>
          <w:b/>
          <w:snapToGrid w:val="0"/>
          <w:sz w:val="32"/>
        </w:rPr>
        <w:t>Flex C</w:t>
      </w:r>
      <w:r w:rsidR="00FB72F7">
        <w:rPr>
          <w:rFonts w:ascii="Arial" w:hAnsi="Arial"/>
          <w:b/>
          <w:snapToGrid w:val="0"/>
          <w:sz w:val="32"/>
        </w:rPr>
        <w:t>onnector</w:t>
      </w:r>
    </w:p>
    <w:p w14:paraId="3BE1D999" w14:textId="77777777" w:rsidR="00AF2D2D" w:rsidRPr="00254795" w:rsidRDefault="00AF2D2D" w:rsidP="00AF2D2D">
      <w:pPr>
        <w:widowControl w:val="0"/>
        <w:jc w:val="center"/>
        <w:rPr>
          <w:rFonts w:ascii="Arial" w:hAnsi="Arial"/>
          <w:b/>
          <w:snapToGrid w:val="0"/>
          <w:sz w:val="32"/>
        </w:rPr>
      </w:pPr>
    </w:p>
    <w:p w14:paraId="626588A3" w14:textId="1B03765C" w:rsidR="00FB72F7" w:rsidRDefault="0080039D" w:rsidP="00DD3CBA">
      <w:pPr>
        <w:widowControl w:val="0"/>
        <w:numPr>
          <w:ilvl w:val="0"/>
          <w:numId w:val="3"/>
        </w:numPr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Provide s</w:t>
      </w:r>
      <w:r w:rsidR="00DD3CBA">
        <w:rPr>
          <w:rFonts w:ascii="Arial" w:hAnsi="Arial"/>
          <w:snapToGrid w:val="0"/>
          <w:sz w:val="22"/>
        </w:rPr>
        <w:t>p</w:t>
      </w:r>
      <w:r w:rsidR="00B43A44">
        <w:rPr>
          <w:rFonts w:ascii="Arial" w:hAnsi="Arial"/>
          <w:snapToGrid w:val="0"/>
          <w:sz w:val="22"/>
        </w:rPr>
        <w:t>oo</w:t>
      </w:r>
      <w:r w:rsidR="00DD3CBA">
        <w:rPr>
          <w:rFonts w:ascii="Arial" w:hAnsi="Arial"/>
          <w:snapToGrid w:val="0"/>
          <w:sz w:val="22"/>
        </w:rPr>
        <w:t xml:space="preserve">l </w:t>
      </w:r>
      <w:r w:rsidR="00B43A44">
        <w:rPr>
          <w:rFonts w:ascii="Arial" w:hAnsi="Arial"/>
          <w:snapToGrid w:val="0"/>
          <w:sz w:val="22"/>
        </w:rPr>
        <w:t xml:space="preserve">type reducing </w:t>
      </w:r>
      <w:r w:rsidR="00DD3CBA">
        <w:rPr>
          <w:rFonts w:ascii="Arial" w:hAnsi="Arial"/>
          <w:snapToGrid w:val="0"/>
          <w:sz w:val="22"/>
        </w:rPr>
        <w:t xml:space="preserve">rubber </w:t>
      </w:r>
      <w:r w:rsidR="00B43A44">
        <w:rPr>
          <w:rFonts w:ascii="Arial" w:hAnsi="Arial"/>
          <w:snapToGrid w:val="0"/>
          <w:sz w:val="22"/>
        </w:rPr>
        <w:t xml:space="preserve">flex </w:t>
      </w:r>
      <w:r w:rsidR="00DD3CBA">
        <w:rPr>
          <w:rFonts w:ascii="Arial" w:hAnsi="Arial"/>
          <w:snapToGrid w:val="0"/>
          <w:sz w:val="22"/>
        </w:rPr>
        <w:t xml:space="preserve">connectors </w:t>
      </w:r>
      <w:r>
        <w:rPr>
          <w:rFonts w:ascii="Arial" w:hAnsi="Arial"/>
          <w:snapToGrid w:val="0"/>
          <w:sz w:val="22"/>
        </w:rPr>
        <w:t xml:space="preserve">as indicated on the contract drawings or as needed </w:t>
      </w:r>
      <w:r w:rsidR="00DD3CBA">
        <w:rPr>
          <w:rFonts w:ascii="Arial" w:hAnsi="Arial"/>
          <w:snapToGrid w:val="0"/>
          <w:sz w:val="22"/>
        </w:rPr>
        <w:t>to</w:t>
      </w:r>
      <w:r>
        <w:rPr>
          <w:rFonts w:ascii="Arial" w:hAnsi="Arial"/>
          <w:snapToGrid w:val="0"/>
          <w:sz w:val="22"/>
        </w:rPr>
        <w:t xml:space="preserve"> compensate for thermal expansion or to</w:t>
      </w:r>
      <w:r w:rsidR="00DD3CBA">
        <w:rPr>
          <w:rFonts w:ascii="Arial" w:hAnsi="Arial"/>
          <w:snapToGrid w:val="0"/>
          <w:sz w:val="22"/>
        </w:rPr>
        <w:t xml:space="preserve"> eliminate the transmission of vibration</w:t>
      </w:r>
      <w:r w:rsidR="00712A78">
        <w:rPr>
          <w:rFonts w:ascii="Arial" w:hAnsi="Arial"/>
          <w:snapToGrid w:val="0"/>
          <w:sz w:val="22"/>
        </w:rPr>
        <w:t xml:space="preserve"> and noise through the piping system</w:t>
      </w:r>
      <w:r w:rsidR="00DD3CBA">
        <w:rPr>
          <w:rFonts w:ascii="Arial" w:hAnsi="Arial"/>
          <w:snapToGrid w:val="0"/>
          <w:sz w:val="22"/>
        </w:rPr>
        <w:t xml:space="preserve">.  </w:t>
      </w:r>
    </w:p>
    <w:p w14:paraId="6C37CF0C" w14:textId="77777777" w:rsidR="00DD3CBA" w:rsidRDefault="00DD3CBA" w:rsidP="00DD3CBA">
      <w:pPr>
        <w:widowControl w:val="0"/>
        <w:ind w:left="720"/>
        <w:jc w:val="both"/>
        <w:rPr>
          <w:rFonts w:ascii="Arial" w:hAnsi="Arial"/>
          <w:snapToGrid w:val="0"/>
          <w:sz w:val="22"/>
        </w:rPr>
      </w:pPr>
    </w:p>
    <w:p w14:paraId="340EE689" w14:textId="77777777" w:rsidR="00DD3CBA" w:rsidRPr="006F47CC" w:rsidRDefault="00DD3CBA" w:rsidP="00DD3CBA">
      <w:pPr>
        <w:widowControl w:val="0"/>
        <w:numPr>
          <w:ilvl w:val="0"/>
          <w:numId w:val="3"/>
        </w:numPr>
        <w:jc w:val="both"/>
        <w:rPr>
          <w:rFonts w:ascii="Arial" w:hAnsi="Arial"/>
          <w:snapToGrid w:val="0"/>
          <w:color w:val="000000" w:themeColor="text1"/>
          <w:sz w:val="22"/>
        </w:rPr>
      </w:pPr>
      <w:r w:rsidRPr="006F47CC">
        <w:rPr>
          <w:rFonts w:ascii="Arial" w:hAnsi="Arial"/>
          <w:snapToGrid w:val="0"/>
          <w:color w:val="000000" w:themeColor="text1"/>
          <w:sz w:val="22"/>
        </w:rPr>
        <w:t xml:space="preserve">Products:  </w:t>
      </w:r>
    </w:p>
    <w:p w14:paraId="3AAEF441" w14:textId="3E28EDDA" w:rsidR="00291F81" w:rsidRPr="006F47CC" w:rsidRDefault="0014486D" w:rsidP="00DD3CBA">
      <w:pPr>
        <w:widowControl w:val="0"/>
        <w:numPr>
          <w:ilvl w:val="1"/>
          <w:numId w:val="3"/>
        </w:numPr>
        <w:jc w:val="both"/>
        <w:rPr>
          <w:rFonts w:ascii="Arial" w:hAnsi="Arial"/>
          <w:snapToGrid w:val="0"/>
          <w:color w:val="000000" w:themeColor="text1"/>
          <w:sz w:val="22"/>
        </w:rPr>
      </w:pPr>
      <w:r w:rsidRPr="006F47CC">
        <w:rPr>
          <w:rFonts w:ascii="Arial" w:hAnsi="Arial"/>
          <w:snapToGrid w:val="0"/>
          <w:color w:val="000000" w:themeColor="text1"/>
          <w:sz w:val="22"/>
        </w:rPr>
        <w:t>S</w:t>
      </w:r>
      <w:r w:rsidR="005C1E95" w:rsidRPr="006F47CC">
        <w:rPr>
          <w:rFonts w:ascii="Arial" w:hAnsi="Arial"/>
          <w:snapToGrid w:val="0"/>
          <w:color w:val="000000" w:themeColor="text1"/>
          <w:sz w:val="22"/>
        </w:rPr>
        <w:t>pool type r</w:t>
      </w:r>
      <w:r w:rsidR="00DD3CBA" w:rsidRPr="006F47CC">
        <w:rPr>
          <w:rFonts w:ascii="Arial" w:hAnsi="Arial"/>
          <w:snapToGrid w:val="0"/>
          <w:color w:val="000000" w:themeColor="text1"/>
          <w:sz w:val="22"/>
        </w:rPr>
        <w:t>ubber connector</w:t>
      </w:r>
      <w:r w:rsidRPr="006F47CC">
        <w:rPr>
          <w:rFonts w:ascii="Arial" w:hAnsi="Arial"/>
          <w:snapToGrid w:val="0"/>
          <w:color w:val="000000" w:themeColor="text1"/>
          <w:sz w:val="22"/>
        </w:rPr>
        <w:t xml:space="preserve"> shall be </w:t>
      </w:r>
      <w:r w:rsidR="005C1E95" w:rsidRPr="006F47CC">
        <w:rPr>
          <w:rFonts w:ascii="Arial" w:hAnsi="Arial"/>
          <w:b/>
          <w:bCs/>
          <w:snapToGrid w:val="0"/>
          <w:color w:val="000000" w:themeColor="text1"/>
          <w:sz w:val="22"/>
        </w:rPr>
        <w:t>100</w:t>
      </w:r>
      <w:r w:rsidR="00201C56" w:rsidRPr="006F47CC">
        <w:rPr>
          <w:rFonts w:ascii="Arial" w:hAnsi="Arial"/>
          <w:b/>
          <w:bCs/>
          <w:snapToGrid w:val="0"/>
          <w:color w:val="000000" w:themeColor="text1"/>
          <w:sz w:val="22"/>
        </w:rPr>
        <w:t xml:space="preserve"> </w:t>
      </w:r>
      <w:r w:rsidR="00166457">
        <w:rPr>
          <w:rFonts w:ascii="Arial" w:hAnsi="Arial"/>
          <w:b/>
          <w:bCs/>
          <w:snapToGrid w:val="0"/>
          <w:color w:val="000000" w:themeColor="text1"/>
          <w:sz w:val="22"/>
        </w:rPr>
        <w:t>C</w:t>
      </w:r>
      <w:r w:rsidR="00D54A95" w:rsidRPr="006F47CC">
        <w:rPr>
          <w:rFonts w:ascii="Arial" w:hAnsi="Arial" w:cs="Arial"/>
          <w:b/>
          <w:bCs/>
          <w:snapToGrid w:val="0"/>
          <w:color w:val="000000" w:themeColor="text1"/>
          <w:sz w:val="22"/>
        </w:rPr>
        <w:t>®</w:t>
      </w:r>
      <w:r w:rsidRPr="006F47CC">
        <w:rPr>
          <w:rFonts w:ascii="Arial" w:hAnsi="Arial"/>
          <w:snapToGrid w:val="0"/>
          <w:color w:val="000000" w:themeColor="text1"/>
          <w:sz w:val="22"/>
        </w:rPr>
        <w:t xml:space="preserve"> as manufactured by the </w:t>
      </w:r>
      <w:proofErr w:type="spellStart"/>
      <w:r w:rsidRPr="006F47CC">
        <w:rPr>
          <w:rFonts w:ascii="Arial" w:hAnsi="Arial"/>
          <w:snapToGrid w:val="0"/>
          <w:color w:val="000000" w:themeColor="text1"/>
          <w:sz w:val="22"/>
        </w:rPr>
        <w:t>Metraflex</w:t>
      </w:r>
      <w:proofErr w:type="spellEnd"/>
      <w:r w:rsidRPr="006F47CC">
        <w:rPr>
          <w:rFonts w:ascii="Arial" w:hAnsi="Arial"/>
          <w:snapToGrid w:val="0"/>
          <w:color w:val="000000" w:themeColor="text1"/>
          <w:sz w:val="22"/>
        </w:rPr>
        <w:t xml:space="preserve"> Co. Chicago, IL.</w:t>
      </w:r>
    </w:p>
    <w:p w14:paraId="16867F95" w14:textId="755CFDA8" w:rsidR="0014486D" w:rsidRDefault="001E52E4" w:rsidP="0014486D">
      <w:pPr>
        <w:widowControl w:val="0"/>
        <w:numPr>
          <w:ilvl w:val="1"/>
          <w:numId w:val="3"/>
        </w:numPr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Rubber connector</w:t>
      </w:r>
      <w:r w:rsidR="00DD3CBA">
        <w:rPr>
          <w:rFonts w:ascii="Arial" w:hAnsi="Arial"/>
          <w:snapToGrid w:val="0"/>
          <w:sz w:val="22"/>
        </w:rPr>
        <w:t xml:space="preserve"> shall be</w:t>
      </w:r>
      <w:r w:rsidR="00201C56">
        <w:rPr>
          <w:rFonts w:ascii="Arial" w:hAnsi="Arial"/>
          <w:snapToGrid w:val="0"/>
          <w:sz w:val="22"/>
        </w:rPr>
        <w:t>:</w:t>
      </w:r>
      <w:r w:rsidR="00DD3CBA">
        <w:rPr>
          <w:rFonts w:ascii="Arial" w:hAnsi="Arial"/>
          <w:snapToGrid w:val="0"/>
          <w:sz w:val="22"/>
        </w:rPr>
        <w:t xml:space="preserve"> </w:t>
      </w:r>
    </w:p>
    <w:p w14:paraId="40D93638" w14:textId="6B4ABC63" w:rsidR="001E52E4" w:rsidRPr="006F47CC" w:rsidRDefault="001E52E4" w:rsidP="0014486D">
      <w:pPr>
        <w:widowControl w:val="0"/>
        <w:numPr>
          <w:ilvl w:val="2"/>
          <w:numId w:val="3"/>
        </w:numPr>
        <w:jc w:val="both"/>
        <w:rPr>
          <w:rFonts w:ascii="Arial" w:hAnsi="Arial"/>
          <w:snapToGrid w:val="0"/>
          <w:color w:val="000000" w:themeColor="text1"/>
          <w:sz w:val="22"/>
        </w:rPr>
      </w:pPr>
      <w:r w:rsidRPr="006F47CC">
        <w:rPr>
          <w:rFonts w:ascii="Arial" w:hAnsi="Arial"/>
          <w:snapToGrid w:val="0"/>
          <w:color w:val="000000" w:themeColor="text1"/>
          <w:sz w:val="22"/>
        </w:rPr>
        <w:t xml:space="preserve">Rubber </w:t>
      </w:r>
      <w:r w:rsidR="00D54A95" w:rsidRPr="006F47CC">
        <w:rPr>
          <w:rFonts w:ascii="Arial" w:hAnsi="Arial"/>
          <w:snapToGrid w:val="0"/>
          <w:color w:val="000000" w:themeColor="text1"/>
          <w:sz w:val="22"/>
        </w:rPr>
        <w:t xml:space="preserve">spherical </w:t>
      </w:r>
      <w:r w:rsidRPr="006F47CC">
        <w:rPr>
          <w:rFonts w:ascii="Arial" w:hAnsi="Arial"/>
          <w:snapToGrid w:val="0"/>
          <w:color w:val="000000" w:themeColor="text1"/>
          <w:sz w:val="22"/>
        </w:rPr>
        <w:t xml:space="preserve">connector </w:t>
      </w:r>
      <w:r w:rsidR="006F47CC" w:rsidRPr="006F47CC">
        <w:rPr>
          <w:rFonts w:ascii="Arial" w:hAnsi="Arial"/>
          <w:snapToGrid w:val="0"/>
          <w:color w:val="000000" w:themeColor="text1"/>
          <w:sz w:val="22"/>
        </w:rPr>
        <w:t xml:space="preserve">cover </w:t>
      </w:r>
      <w:r w:rsidRPr="006F47CC">
        <w:rPr>
          <w:rFonts w:ascii="Arial" w:hAnsi="Arial"/>
          <w:snapToGrid w:val="0"/>
          <w:color w:val="000000" w:themeColor="text1"/>
          <w:sz w:val="22"/>
        </w:rPr>
        <w:t xml:space="preserve">shall be of </w:t>
      </w:r>
      <w:r w:rsidR="006F47CC" w:rsidRPr="006F47CC">
        <w:rPr>
          <w:rFonts w:ascii="Arial" w:hAnsi="Arial"/>
          <w:snapToGrid w:val="0"/>
          <w:color w:val="000000" w:themeColor="text1"/>
          <w:sz w:val="22"/>
        </w:rPr>
        <w:t xml:space="preserve">Butyl </w:t>
      </w:r>
      <w:r w:rsidR="00291F81" w:rsidRPr="006F47CC">
        <w:rPr>
          <w:rFonts w:ascii="Arial" w:hAnsi="Arial"/>
          <w:snapToGrid w:val="0"/>
          <w:color w:val="000000" w:themeColor="text1"/>
          <w:sz w:val="22"/>
        </w:rPr>
        <w:t>construction</w:t>
      </w:r>
      <w:r w:rsidRPr="006F47CC">
        <w:rPr>
          <w:rFonts w:ascii="Arial" w:hAnsi="Arial"/>
          <w:snapToGrid w:val="0"/>
          <w:color w:val="000000" w:themeColor="text1"/>
          <w:sz w:val="22"/>
        </w:rPr>
        <w:t>.</w:t>
      </w:r>
    </w:p>
    <w:p w14:paraId="6801D9EF" w14:textId="6BC7E1BA" w:rsidR="00D54A95" w:rsidRPr="006F47CC" w:rsidRDefault="00D54A95" w:rsidP="0014486D">
      <w:pPr>
        <w:widowControl w:val="0"/>
        <w:numPr>
          <w:ilvl w:val="2"/>
          <w:numId w:val="3"/>
        </w:numPr>
        <w:jc w:val="both"/>
        <w:rPr>
          <w:rFonts w:ascii="Arial" w:hAnsi="Arial"/>
          <w:snapToGrid w:val="0"/>
          <w:color w:val="000000" w:themeColor="text1"/>
          <w:sz w:val="22"/>
        </w:rPr>
      </w:pPr>
      <w:r w:rsidRPr="006F47CC">
        <w:rPr>
          <w:rFonts w:ascii="Arial" w:hAnsi="Arial"/>
          <w:snapToGrid w:val="0"/>
          <w:color w:val="000000" w:themeColor="text1"/>
          <w:sz w:val="22"/>
        </w:rPr>
        <w:t>Rubber sp</w:t>
      </w:r>
      <w:r w:rsidR="006F47CC" w:rsidRPr="006F47CC">
        <w:rPr>
          <w:rFonts w:ascii="Arial" w:hAnsi="Arial"/>
          <w:snapToGrid w:val="0"/>
          <w:color w:val="000000" w:themeColor="text1"/>
          <w:sz w:val="22"/>
        </w:rPr>
        <w:t>oo</w:t>
      </w:r>
      <w:r w:rsidRPr="006F47CC">
        <w:rPr>
          <w:rFonts w:ascii="Arial" w:hAnsi="Arial"/>
          <w:snapToGrid w:val="0"/>
          <w:color w:val="000000" w:themeColor="text1"/>
          <w:sz w:val="22"/>
        </w:rPr>
        <w:t xml:space="preserve">l connector shall be </w:t>
      </w:r>
      <w:r w:rsidR="006F47CC" w:rsidRPr="006F47CC">
        <w:rPr>
          <w:rFonts w:ascii="Arial" w:hAnsi="Arial"/>
          <w:snapToGrid w:val="0"/>
          <w:color w:val="000000" w:themeColor="text1"/>
          <w:sz w:val="22"/>
        </w:rPr>
        <w:t xml:space="preserve">reinforced </w:t>
      </w:r>
      <w:r w:rsidRPr="006F47CC">
        <w:rPr>
          <w:rFonts w:ascii="Arial" w:hAnsi="Arial"/>
          <w:snapToGrid w:val="0"/>
          <w:color w:val="000000" w:themeColor="text1"/>
          <w:sz w:val="22"/>
        </w:rPr>
        <w:t>with Nylon cord</w:t>
      </w:r>
      <w:r w:rsidR="006F47CC" w:rsidRPr="006F47CC">
        <w:rPr>
          <w:rFonts w:ascii="Arial" w:hAnsi="Arial"/>
          <w:snapToGrid w:val="0"/>
          <w:color w:val="000000" w:themeColor="text1"/>
          <w:sz w:val="22"/>
        </w:rPr>
        <w:t xml:space="preserve"> with steel bands</w:t>
      </w:r>
      <w:r w:rsidRPr="006F47CC">
        <w:rPr>
          <w:rFonts w:ascii="Arial" w:hAnsi="Arial"/>
          <w:snapToGrid w:val="0"/>
          <w:color w:val="000000" w:themeColor="text1"/>
          <w:sz w:val="22"/>
        </w:rPr>
        <w:t>.</w:t>
      </w:r>
    </w:p>
    <w:p w14:paraId="068B32F9" w14:textId="252F1C2D" w:rsidR="000D73DD" w:rsidRDefault="00DD3CBA" w:rsidP="0014486D">
      <w:pPr>
        <w:widowControl w:val="0"/>
        <w:numPr>
          <w:ilvl w:val="1"/>
          <w:numId w:val="3"/>
        </w:numPr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 xml:space="preserve">Flanges shall be </w:t>
      </w:r>
      <w:r w:rsidR="000D73DD">
        <w:rPr>
          <w:rFonts w:ascii="Arial" w:hAnsi="Arial"/>
          <w:snapToGrid w:val="0"/>
          <w:sz w:val="22"/>
        </w:rPr>
        <w:t>integral with the body</w:t>
      </w:r>
      <w:r>
        <w:rPr>
          <w:rFonts w:ascii="Arial" w:hAnsi="Arial"/>
          <w:snapToGrid w:val="0"/>
          <w:sz w:val="22"/>
        </w:rPr>
        <w:t xml:space="preserve">, </w:t>
      </w:r>
      <w:r w:rsidR="000D73DD">
        <w:rPr>
          <w:rFonts w:ascii="Arial" w:hAnsi="Arial"/>
          <w:snapToGrid w:val="0"/>
          <w:sz w:val="22"/>
        </w:rPr>
        <w:t>with ASTM A 36 carbon steel baking rings.</w:t>
      </w:r>
    </w:p>
    <w:p w14:paraId="1E06DA70" w14:textId="641CE343" w:rsidR="00DD3CBA" w:rsidRDefault="000D73DD" w:rsidP="0014486D">
      <w:pPr>
        <w:widowControl w:val="0"/>
        <w:numPr>
          <w:ilvl w:val="1"/>
          <w:numId w:val="3"/>
        </w:numPr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 xml:space="preserve">Flanges shall have </w:t>
      </w:r>
      <w:r w:rsidR="00DD3CBA">
        <w:rPr>
          <w:rFonts w:ascii="Arial" w:hAnsi="Arial"/>
          <w:snapToGrid w:val="0"/>
          <w:sz w:val="22"/>
        </w:rPr>
        <w:t>150</w:t>
      </w:r>
      <w:r w:rsidR="00D54A95">
        <w:rPr>
          <w:rFonts w:ascii="Arial" w:hAnsi="Arial"/>
          <w:snapToGrid w:val="0"/>
          <w:sz w:val="22"/>
        </w:rPr>
        <w:t xml:space="preserve"> lb. drilling</w:t>
      </w:r>
      <w:r w:rsidR="00DD3CBA">
        <w:rPr>
          <w:rFonts w:ascii="Arial" w:hAnsi="Arial"/>
          <w:snapToGrid w:val="0"/>
          <w:sz w:val="22"/>
        </w:rPr>
        <w:t xml:space="preserve">. </w:t>
      </w:r>
    </w:p>
    <w:p w14:paraId="07F6BD01" w14:textId="77777777" w:rsidR="00CE5140" w:rsidRDefault="00CE5140" w:rsidP="00683299">
      <w:pPr>
        <w:widowControl w:val="0"/>
        <w:numPr>
          <w:ilvl w:val="1"/>
          <w:numId w:val="3"/>
        </w:numPr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Options.</w:t>
      </w:r>
    </w:p>
    <w:p w14:paraId="1FBD7953" w14:textId="44961217" w:rsidR="00683299" w:rsidRDefault="00683299" w:rsidP="00CE5140">
      <w:pPr>
        <w:widowControl w:val="0"/>
        <w:numPr>
          <w:ilvl w:val="2"/>
          <w:numId w:val="3"/>
        </w:numPr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Control units must be furnished in unanchored applications, or as recommended by the manufacturer.</w:t>
      </w:r>
    </w:p>
    <w:p w14:paraId="0D9858AF" w14:textId="77777777" w:rsidR="00847F6A" w:rsidRDefault="00847F6A" w:rsidP="00847F6A">
      <w:pPr>
        <w:widowControl w:val="0"/>
        <w:ind w:left="720"/>
        <w:jc w:val="both"/>
        <w:rPr>
          <w:rFonts w:ascii="Arial" w:hAnsi="Arial"/>
          <w:snapToGrid w:val="0"/>
          <w:sz w:val="22"/>
        </w:rPr>
      </w:pPr>
    </w:p>
    <w:p w14:paraId="288EDF5B" w14:textId="77777777" w:rsidR="00F25A63" w:rsidRDefault="00291F81" w:rsidP="00F25A63">
      <w:pPr>
        <w:widowControl w:val="0"/>
        <w:numPr>
          <w:ilvl w:val="0"/>
          <w:numId w:val="3"/>
        </w:numPr>
        <w:jc w:val="both"/>
        <w:rPr>
          <w:rFonts w:ascii="Arial" w:hAnsi="Arial"/>
          <w:snapToGrid w:val="0"/>
          <w:sz w:val="22"/>
        </w:rPr>
      </w:pPr>
      <w:r w:rsidRPr="00847F6A">
        <w:rPr>
          <w:rFonts w:ascii="Arial" w:hAnsi="Arial"/>
          <w:b/>
          <w:snapToGrid w:val="0"/>
          <w:sz w:val="22"/>
        </w:rPr>
        <w:t>Ex</w:t>
      </w:r>
      <w:r w:rsidR="00847F6A" w:rsidRPr="00847F6A">
        <w:rPr>
          <w:rFonts w:ascii="Arial" w:hAnsi="Arial"/>
          <w:b/>
          <w:snapToGrid w:val="0"/>
          <w:sz w:val="22"/>
        </w:rPr>
        <w:t>e</w:t>
      </w:r>
      <w:r w:rsidRPr="00847F6A">
        <w:rPr>
          <w:rFonts w:ascii="Arial" w:hAnsi="Arial"/>
          <w:b/>
          <w:snapToGrid w:val="0"/>
          <w:sz w:val="22"/>
        </w:rPr>
        <w:t>cution</w:t>
      </w:r>
      <w:r>
        <w:rPr>
          <w:rFonts w:ascii="Arial" w:hAnsi="Arial"/>
          <w:snapToGrid w:val="0"/>
          <w:sz w:val="22"/>
        </w:rPr>
        <w:t>.</w:t>
      </w:r>
    </w:p>
    <w:p w14:paraId="0C1B7F3A" w14:textId="57C6044D" w:rsidR="00291F81" w:rsidRPr="0080039D" w:rsidRDefault="00F25A63" w:rsidP="00F25A63">
      <w:pPr>
        <w:widowControl w:val="0"/>
        <w:numPr>
          <w:ilvl w:val="1"/>
          <w:numId w:val="3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1E52E4">
        <w:rPr>
          <w:rFonts w:ascii="Arial" w:hAnsi="Arial" w:cs="Arial"/>
          <w:snapToGrid w:val="0"/>
          <w:sz w:val="22"/>
          <w:szCs w:val="22"/>
        </w:rPr>
        <w:t xml:space="preserve">Rubber joints shall be installed per </w:t>
      </w:r>
      <w:r w:rsidR="00F0260E" w:rsidRPr="001E52E4">
        <w:rPr>
          <w:rFonts w:ascii="Arial" w:hAnsi="Arial" w:cs="Arial"/>
          <w:snapToGrid w:val="0"/>
          <w:sz w:val="22"/>
          <w:szCs w:val="22"/>
        </w:rPr>
        <w:t>manufacturer’s</w:t>
      </w:r>
      <w:r w:rsidRPr="001E52E4">
        <w:rPr>
          <w:rFonts w:ascii="Arial" w:hAnsi="Arial" w:cs="Arial"/>
          <w:snapToGrid w:val="0"/>
          <w:sz w:val="22"/>
          <w:szCs w:val="22"/>
        </w:rPr>
        <w:t xml:space="preserve"> </w:t>
      </w:r>
      <w:r w:rsidR="00F0260E" w:rsidRPr="001E52E4">
        <w:rPr>
          <w:rFonts w:ascii="Arial" w:hAnsi="Arial" w:cs="Arial"/>
          <w:snapToGrid w:val="0"/>
          <w:sz w:val="22"/>
          <w:szCs w:val="22"/>
        </w:rPr>
        <w:t>instructions</w:t>
      </w:r>
      <w:r w:rsidR="002B198A">
        <w:rPr>
          <w:rFonts w:ascii="Arial" w:hAnsi="Arial" w:cs="Arial"/>
          <w:snapToGrid w:val="0"/>
          <w:sz w:val="22"/>
          <w:szCs w:val="22"/>
        </w:rPr>
        <w:t xml:space="preserve"> a</w:t>
      </w:r>
      <w:r w:rsidR="001E52E4" w:rsidRPr="001E52E4">
        <w:rPr>
          <w:rFonts w:ascii="Arial" w:hAnsi="Arial" w:cs="Arial"/>
          <w:snapToGrid w:val="0"/>
          <w:sz w:val="22"/>
          <w:szCs w:val="22"/>
        </w:rPr>
        <w:t xml:space="preserve">nd in accordance </w:t>
      </w:r>
      <w:r w:rsidR="00B85307" w:rsidRPr="001E52E4">
        <w:rPr>
          <w:rFonts w:ascii="Arial" w:hAnsi="Arial" w:cs="Arial"/>
          <w:snapToGrid w:val="0"/>
          <w:sz w:val="22"/>
          <w:szCs w:val="22"/>
        </w:rPr>
        <w:t>with</w:t>
      </w:r>
      <w:r w:rsidR="001E52E4" w:rsidRPr="001E52E4">
        <w:rPr>
          <w:rFonts w:ascii="Arial" w:hAnsi="Arial" w:cs="Arial"/>
          <w:snapToGrid w:val="0"/>
          <w:sz w:val="22"/>
          <w:szCs w:val="22"/>
        </w:rPr>
        <w:t xml:space="preserve"> </w:t>
      </w:r>
      <w:r w:rsidR="00291F81" w:rsidRPr="001E52E4">
        <w:rPr>
          <w:rFonts w:ascii="Arial" w:hAnsi="Arial" w:cs="Arial"/>
          <w:sz w:val="22"/>
          <w:szCs w:val="22"/>
        </w:rPr>
        <w:t>FSA's "Technical Handbook:</w:t>
      </w:r>
      <w:r w:rsidR="002B198A">
        <w:rPr>
          <w:rFonts w:ascii="Arial" w:hAnsi="Arial" w:cs="Arial"/>
          <w:sz w:val="22"/>
          <w:szCs w:val="22"/>
        </w:rPr>
        <w:t xml:space="preserve"> </w:t>
      </w:r>
      <w:r w:rsidR="00291F81" w:rsidRPr="001E52E4">
        <w:rPr>
          <w:rFonts w:ascii="Arial" w:hAnsi="Arial" w:cs="Arial"/>
          <w:sz w:val="22"/>
          <w:szCs w:val="22"/>
        </w:rPr>
        <w:t>Non-Metallic Expansion Joints and Flexible Pipe Connectors."</w:t>
      </w:r>
    </w:p>
    <w:p w14:paraId="15EC8D65" w14:textId="77777777" w:rsidR="0080039D" w:rsidRPr="00132D3D" w:rsidRDefault="0080039D" w:rsidP="00F25A63">
      <w:pPr>
        <w:widowControl w:val="0"/>
        <w:numPr>
          <w:ilvl w:val="1"/>
          <w:numId w:val="3"/>
        </w:num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When used as expansion joints, spherical rubber joints shall be anchored and guided in accordance with EJMA recommendations.</w:t>
      </w:r>
    </w:p>
    <w:p w14:paraId="2EF90D72" w14:textId="379A36E9" w:rsidR="00132D3D" w:rsidRPr="00132D3D" w:rsidRDefault="00132D3D" w:rsidP="00132D3D">
      <w:pPr>
        <w:numPr>
          <w:ilvl w:val="1"/>
          <w:numId w:val="3"/>
        </w:numPr>
        <w:rPr>
          <w:rFonts w:ascii="Arial" w:hAnsi="Arial" w:cs="Arial"/>
          <w:snapToGrid w:val="0"/>
          <w:sz w:val="22"/>
          <w:szCs w:val="22"/>
        </w:rPr>
      </w:pPr>
      <w:r w:rsidRPr="00132D3D">
        <w:rPr>
          <w:rFonts w:ascii="Arial" w:hAnsi="Arial" w:cs="Arial"/>
          <w:snapToGrid w:val="0"/>
          <w:sz w:val="22"/>
          <w:szCs w:val="22"/>
        </w:rPr>
        <w:t>Refer to catalog data for rubber expansion joints movement capabilities.</w:t>
      </w:r>
    </w:p>
    <w:p w14:paraId="23859945" w14:textId="77777777" w:rsidR="00132D3D" w:rsidRPr="001E52E4" w:rsidRDefault="00132D3D" w:rsidP="00132D3D">
      <w:pPr>
        <w:widowControl w:val="0"/>
        <w:ind w:left="1080"/>
        <w:jc w:val="both"/>
        <w:rPr>
          <w:rFonts w:ascii="Arial" w:hAnsi="Arial" w:cs="Arial"/>
          <w:snapToGrid w:val="0"/>
          <w:sz w:val="22"/>
          <w:szCs w:val="22"/>
        </w:rPr>
      </w:pPr>
    </w:p>
    <w:p w14:paraId="5755B126" w14:textId="77777777" w:rsidR="00FB72F7" w:rsidRPr="001E52E4" w:rsidRDefault="00FB72F7">
      <w:pPr>
        <w:widowControl w:val="0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0D79EAC8" w14:textId="77777777" w:rsidR="00FB72F7" w:rsidRDefault="00FB72F7">
      <w:pPr>
        <w:widowControl w:val="0"/>
        <w:jc w:val="both"/>
        <w:rPr>
          <w:rFonts w:ascii="Arial" w:hAnsi="Arial"/>
          <w:b/>
          <w:snapToGrid w:val="0"/>
          <w:sz w:val="22"/>
        </w:rPr>
      </w:pPr>
    </w:p>
    <w:sectPr w:rsidR="00FB72F7" w:rsidSect="00321F9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C2354" w14:textId="77777777" w:rsidR="00E70CC6" w:rsidRDefault="00E70CC6">
      <w:r>
        <w:separator/>
      </w:r>
    </w:p>
  </w:endnote>
  <w:endnote w:type="continuationSeparator" w:id="0">
    <w:p w14:paraId="7CDD68C8" w14:textId="77777777" w:rsidR="00E70CC6" w:rsidRDefault="00E70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C1D63" w14:textId="77777777" w:rsidR="00321F9B" w:rsidRDefault="00321F9B" w:rsidP="00321F9B">
    <w:pPr>
      <w:pStyle w:val="Footer"/>
      <w:jc w:val="center"/>
    </w:pPr>
    <w:bookmarkStart w:id="0" w:name="_Hlk64891008"/>
    <w:bookmarkStart w:id="1" w:name="_Hlk64891009"/>
    <w:r>
      <w:br/>
    </w:r>
    <w:r>
      <w:rPr>
        <w:rFonts w:ascii="Roboto" w:hAnsi="Roboto"/>
        <w:color w:val="202124"/>
        <w:shd w:val="clear" w:color="auto" w:fill="FFFFFF"/>
      </w:rPr>
      <w:t>©</w:t>
    </w:r>
    <w:r>
      <w:rPr>
        <w:rFonts w:ascii="Arial" w:hAnsi="Arial" w:cs="Arial"/>
      </w:rPr>
      <w:t xml:space="preserve">2021 The </w:t>
    </w:r>
    <w:proofErr w:type="spellStart"/>
    <w:r>
      <w:rPr>
        <w:rFonts w:ascii="Arial" w:hAnsi="Arial" w:cs="Arial"/>
      </w:rPr>
      <w:t>Metraflex</w:t>
    </w:r>
    <w:proofErr w:type="spellEnd"/>
    <w:r>
      <w:rPr>
        <w:rFonts w:ascii="Arial" w:hAnsi="Arial" w:cs="Arial"/>
      </w:rPr>
      <w:t xml:space="preserve"> Company | 2323 W Hubbard St, Chicago IL 60612 | 312 738 3800 www.Metraflex.com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05517" w14:textId="77777777" w:rsidR="00E70CC6" w:rsidRDefault="00E70CC6">
      <w:r>
        <w:separator/>
      </w:r>
    </w:p>
  </w:footnote>
  <w:footnote w:type="continuationSeparator" w:id="0">
    <w:p w14:paraId="161F0517" w14:textId="77777777" w:rsidR="00E70CC6" w:rsidRDefault="00E70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40221" w14:textId="51DBEEF2" w:rsidR="00321F9B" w:rsidRPr="00321F9B" w:rsidRDefault="00321F9B" w:rsidP="00321F9B">
    <w:pPr>
      <w:pStyle w:val="Header"/>
      <w:tabs>
        <w:tab w:val="clear" w:pos="4320"/>
        <w:tab w:val="clear" w:pos="8640"/>
        <w:tab w:val="left" w:pos="5250"/>
      </w:tabs>
      <w:rPr>
        <w:rFonts w:ascii="Arial" w:hAnsi="Arial" w:cs="Arial"/>
      </w:rPr>
    </w:pPr>
    <w:r w:rsidRPr="00321F9B">
      <w:rPr>
        <w:rFonts w:ascii="Arial" w:hAnsi="Arial" w:cs="Arial"/>
      </w:rPr>
      <w:t>R</w:t>
    </w:r>
    <w:r w:rsidRPr="00321F9B">
      <w:rPr>
        <w:rFonts w:ascii="Arial" w:hAnsi="Arial" w:cs="Arial"/>
      </w:rPr>
      <w:t>educing Spool Type Rubber Flex Connector</w:t>
    </w:r>
    <w:r>
      <w:rPr>
        <w:rFonts w:ascii="Arial" w:hAnsi="Arial" w:cs="Arial"/>
      </w:rPr>
      <w:tab/>
      <w:t>5/19/2021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" w15:restartNumberingAfterBreak="0">
    <w:nsid w:val="1C49610C"/>
    <w:multiLevelType w:val="multilevel"/>
    <w:tmpl w:val="37E0DAD6"/>
    <w:lvl w:ilvl="0">
      <w:start w:val="1"/>
      <w:numFmt w:val="decimal"/>
      <w:lvlText w:val="%1.0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05"/>
        </w:tabs>
        <w:ind w:left="130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 w15:restartNumberingAfterBreak="0">
    <w:nsid w:val="5A8031A7"/>
    <w:multiLevelType w:val="multilevel"/>
    <w:tmpl w:val="142E8C8C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3" w15:restartNumberingAfterBreak="0">
    <w:nsid w:val="7EB244B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795"/>
    <w:rsid w:val="00033EF5"/>
    <w:rsid w:val="000D73DD"/>
    <w:rsid w:val="00132D3D"/>
    <w:rsid w:val="0014486D"/>
    <w:rsid w:val="00166457"/>
    <w:rsid w:val="001C0024"/>
    <w:rsid w:val="001E52E4"/>
    <w:rsid w:val="00201C56"/>
    <w:rsid w:val="002469E9"/>
    <w:rsid w:val="00254795"/>
    <w:rsid w:val="00291F81"/>
    <w:rsid w:val="002B198A"/>
    <w:rsid w:val="002F6E66"/>
    <w:rsid w:val="00321F9B"/>
    <w:rsid w:val="0033741F"/>
    <w:rsid w:val="00564925"/>
    <w:rsid w:val="005C1E95"/>
    <w:rsid w:val="00683299"/>
    <w:rsid w:val="006F47CC"/>
    <w:rsid w:val="00712A78"/>
    <w:rsid w:val="00714F6A"/>
    <w:rsid w:val="00731BEF"/>
    <w:rsid w:val="007A6C5F"/>
    <w:rsid w:val="0080039D"/>
    <w:rsid w:val="00847F6A"/>
    <w:rsid w:val="009230B2"/>
    <w:rsid w:val="00957402"/>
    <w:rsid w:val="00AF2D2D"/>
    <w:rsid w:val="00B43A44"/>
    <w:rsid w:val="00B85307"/>
    <w:rsid w:val="00CE5140"/>
    <w:rsid w:val="00D22F4E"/>
    <w:rsid w:val="00D54A95"/>
    <w:rsid w:val="00D72EB2"/>
    <w:rsid w:val="00DD3CBA"/>
    <w:rsid w:val="00E70CC6"/>
    <w:rsid w:val="00E71467"/>
    <w:rsid w:val="00E7235B"/>
    <w:rsid w:val="00EA653D"/>
    <w:rsid w:val="00F0260E"/>
    <w:rsid w:val="00F25A63"/>
    <w:rsid w:val="00FB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089FE31"/>
  <w15:chartTrackingRefBased/>
  <w15:docId w15:val="{81F79D86-AB3F-438C-BB3E-14786BC82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7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5479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semiHidden/>
    <w:rsid w:val="0025479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54795"/>
  </w:style>
  <w:style w:type="character" w:styleId="Hyperlink">
    <w:name w:val="Hyperlink"/>
    <w:rsid w:val="00254795"/>
    <w:rPr>
      <w:color w:val="0000FF"/>
      <w:u w:val="single"/>
    </w:rPr>
  </w:style>
  <w:style w:type="paragraph" w:customStyle="1" w:styleId="PRT">
    <w:name w:val="PRT"/>
    <w:basedOn w:val="Normal"/>
    <w:next w:val="ART"/>
    <w:rsid w:val="002469E9"/>
    <w:pPr>
      <w:keepNext/>
      <w:numPr>
        <w:numId w:val="2"/>
      </w:numPr>
      <w:suppressAutoHyphens/>
      <w:spacing w:before="480"/>
      <w:jc w:val="both"/>
      <w:outlineLvl w:val="0"/>
    </w:pPr>
    <w:rPr>
      <w:sz w:val="22"/>
    </w:rPr>
  </w:style>
  <w:style w:type="paragraph" w:customStyle="1" w:styleId="SUT">
    <w:name w:val="SUT"/>
    <w:basedOn w:val="Normal"/>
    <w:next w:val="PR1"/>
    <w:rsid w:val="002469E9"/>
    <w:pPr>
      <w:numPr>
        <w:ilvl w:val="1"/>
        <w:numId w:val="2"/>
      </w:numPr>
      <w:suppressAutoHyphens/>
      <w:spacing w:before="240"/>
      <w:jc w:val="both"/>
      <w:outlineLvl w:val="0"/>
    </w:pPr>
    <w:rPr>
      <w:sz w:val="22"/>
    </w:rPr>
  </w:style>
  <w:style w:type="paragraph" w:customStyle="1" w:styleId="DST">
    <w:name w:val="DST"/>
    <w:basedOn w:val="Normal"/>
    <w:next w:val="PR1"/>
    <w:rsid w:val="002469E9"/>
    <w:pPr>
      <w:numPr>
        <w:ilvl w:val="2"/>
        <w:numId w:val="2"/>
      </w:numPr>
      <w:suppressAutoHyphens/>
      <w:spacing w:before="240"/>
      <w:jc w:val="both"/>
      <w:outlineLvl w:val="0"/>
    </w:pPr>
    <w:rPr>
      <w:sz w:val="22"/>
    </w:rPr>
  </w:style>
  <w:style w:type="paragraph" w:customStyle="1" w:styleId="ART">
    <w:name w:val="ART"/>
    <w:basedOn w:val="Normal"/>
    <w:next w:val="PR1"/>
    <w:rsid w:val="002469E9"/>
    <w:pPr>
      <w:keepNext/>
      <w:numPr>
        <w:ilvl w:val="3"/>
        <w:numId w:val="2"/>
      </w:numPr>
      <w:suppressAutoHyphens/>
      <w:spacing w:before="480"/>
      <w:jc w:val="both"/>
      <w:outlineLvl w:val="1"/>
    </w:pPr>
    <w:rPr>
      <w:sz w:val="22"/>
    </w:rPr>
  </w:style>
  <w:style w:type="paragraph" w:customStyle="1" w:styleId="PR1">
    <w:name w:val="PR1"/>
    <w:basedOn w:val="Normal"/>
    <w:rsid w:val="002469E9"/>
    <w:pPr>
      <w:numPr>
        <w:ilvl w:val="4"/>
        <w:numId w:val="2"/>
      </w:numPr>
      <w:suppressAutoHyphens/>
      <w:spacing w:before="240"/>
      <w:jc w:val="both"/>
      <w:outlineLvl w:val="2"/>
    </w:pPr>
    <w:rPr>
      <w:sz w:val="22"/>
    </w:rPr>
  </w:style>
  <w:style w:type="paragraph" w:customStyle="1" w:styleId="PR2">
    <w:name w:val="PR2"/>
    <w:basedOn w:val="Normal"/>
    <w:rsid w:val="002469E9"/>
    <w:pPr>
      <w:numPr>
        <w:ilvl w:val="5"/>
        <w:numId w:val="2"/>
      </w:numPr>
      <w:suppressAutoHyphens/>
      <w:jc w:val="both"/>
      <w:outlineLvl w:val="3"/>
    </w:pPr>
    <w:rPr>
      <w:sz w:val="22"/>
    </w:rPr>
  </w:style>
  <w:style w:type="paragraph" w:customStyle="1" w:styleId="PR3">
    <w:name w:val="PR3"/>
    <w:basedOn w:val="Normal"/>
    <w:rsid w:val="002469E9"/>
    <w:pPr>
      <w:numPr>
        <w:ilvl w:val="6"/>
        <w:numId w:val="2"/>
      </w:numPr>
      <w:suppressAutoHyphens/>
      <w:jc w:val="both"/>
      <w:outlineLvl w:val="4"/>
    </w:pPr>
    <w:rPr>
      <w:sz w:val="22"/>
    </w:rPr>
  </w:style>
  <w:style w:type="paragraph" w:customStyle="1" w:styleId="PR4">
    <w:name w:val="PR4"/>
    <w:basedOn w:val="Normal"/>
    <w:rsid w:val="002469E9"/>
    <w:pPr>
      <w:numPr>
        <w:ilvl w:val="7"/>
        <w:numId w:val="2"/>
      </w:numPr>
      <w:suppressAutoHyphens/>
      <w:jc w:val="both"/>
      <w:outlineLvl w:val="5"/>
    </w:pPr>
    <w:rPr>
      <w:sz w:val="22"/>
    </w:rPr>
  </w:style>
  <w:style w:type="paragraph" w:customStyle="1" w:styleId="PR5">
    <w:name w:val="PR5"/>
    <w:basedOn w:val="Normal"/>
    <w:rsid w:val="002469E9"/>
    <w:pPr>
      <w:numPr>
        <w:ilvl w:val="8"/>
        <w:numId w:val="2"/>
      </w:numPr>
      <w:suppressAutoHyphens/>
      <w:jc w:val="both"/>
      <w:outlineLvl w:val="6"/>
    </w:pPr>
    <w:rPr>
      <w:sz w:val="22"/>
    </w:rPr>
  </w:style>
  <w:style w:type="paragraph" w:customStyle="1" w:styleId="CMT">
    <w:name w:val="CMT"/>
    <w:basedOn w:val="Normal"/>
    <w:rsid w:val="002469E9"/>
    <w:pPr>
      <w:suppressAutoHyphens/>
      <w:spacing w:before="240"/>
      <w:jc w:val="both"/>
    </w:pPr>
    <w:rPr>
      <w:vanish/>
      <w:color w:val="0000FF"/>
      <w:sz w:val="22"/>
    </w:rPr>
  </w:style>
  <w:style w:type="character" w:customStyle="1" w:styleId="IP">
    <w:name w:val="IP"/>
    <w:rsid w:val="002469E9"/>
    <w:rPr>
      <w:color w:val="FF000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21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7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206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SST - Stainless Steel Hose &amp; Braid Flexible Connectors (Threaded):</vt:lpstr>
    </vt:vector>
  </TitlesOfParts>
  <Company>Metraflex</Company>
  <LinksUpToDate>false</LinksUpToDate>
  <CharactersWithSpaces>1298</CharactersWithSpaces>
  <SharedDoc>false</SharedDoc>
  <HLinks>
    <vt:vector size="12" baseType="variant">
      <vt:variant>
        <vt:i4>4784133</vt:i4>
      </vt:variant>
      <vt:variant>
        <vt:i4>3</vt:i4>
      </vt:variant>
      <vt:variant>
        <vt:i4>0</vt:i4>
      </vt:variant>
      <vt:variant>
        <vt:i4>5</vt:i4>
      </vt:variant>
      <vt:variant>
        <vt:lpwstr>http://www.metraflex.com/</vt:lpwstr>
      </vt:variant>
      <vt:variant>
        <vt:lpwstr/>
      </vt:variant>
      <vt:variant>
        <vt:i4>7864388</vt:i4>
      </vt:variant>
      <vt:variant>
        <vt:i4>0</vt:i4>
      </vt:variant>
      <vt:variant>
        <vt:i4>0</vt:i4>
      </vt:variant>
      <vt:variant>
        <vt:i4>5</vt:i4>
      </vt:variant>
      <vt:variant>
        <vt:lpwstr>mailto:info@metraflex.com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SST - Stainless Steel Hose &amp; Braid Flexible Connectors (Threaded):</dc:title>
  <dc:subject/>
  <dc:creator>Bill Creighton</dc:creator>
  <cp:keywords/>
  <cp:lastModifiedBy>Schirck, Nicole</cp:lastModifiedBy>
  <cp:revision>6</cp:revision>
  <cp:lastPrinted>2021-05-11T14:38:00Z</cp:lastPrinted>
  <dcterms:created xsi:type="dcterms:W3CDTF">2021-05-11T21:55:00Z</dcterms:created>
  <dcterms:modified xsi:type="dcterms:W3CDTF">2021-05-19T20:15:00Z</dcterms:modified>
</cp:coreProperties>
</file>