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3D930" w14:textId="43EEF012" w:rsidR="00691725" w:rsidRDefault="005829A0" w:rsidP="00A60FD4">
      <w:pPr>
        <w:pStyle w:val="Heading1"/>
        <w:rPr>
          <w:snapToGrid w:val="0"/>
          <w:sz w:val="28"/>
          <w:szCs w:val="28"/>
        </w:rPr>
      </w:pPr>
      <w:r w:rsidRPr="005829A0">
        <w:rPr>
          <w:snapToGrid w:val="0"/>
          <w:sz w:val="28"/>
          <w:szCs w:val="28"/>
        </w:rPr>
        <w:drawing>
          <wp:anchor distT="0" distB="0" distL="114300" distR="114300" simplePos="0" relativeHeight="251659264" behindDoc="0" locked="1" layoutInCell="1" allowOverlap="0" wp14:anchorId="407CC06D" wp14:editId="552CF32F">
            <wp:simplePos x="0" y="0"/>
            <wp:positionH relativeFrom="margin">
              <wp:posOffset>4695825</wp:posOffset>
            </wp:positionH>
            <wp:positionV relativeFrom="topMargin">
              <wp:posOffset>371475</wp:posOffset>
            </wp:positionV>
            <wp:extent cx="1252220" cy="401955"/>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2220" cy="401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29A0">
        <w:rPr>
          <w:snapToGrid w:val="0"/>
          <w:sz w:val="28"/>
          <w:szCs w:val="28"/>
        </w:rPr>
        <mc:AlternateContent>
          <mc:Choice Requires="wps">
            <w:drawing>
              <wp:anchor distT="0" distB="0" distL="114300" distR="114300" simplePos="0" relativeHeight="251660288" behindDoc="0" locked="1" layoutInCell="1" allowOverlap="0" wp14:anchorId="43116821" wp14:editId="387A379A">
                <wp:simplePos x="0" y="0"/>
                <wp:positionH relativeFrom="margin">
                  <wp:posOffset>9525</wp:posOffset>
                </wp:positionH>
                <wp:positionV relativeFrom="margin">
                  <wp:posOffset>-140970</wp:posOffset>
                </wp:positionV>
                <wp:extent cx="3314700" cy="457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F9DA0" w14:textId="77777777" w:rsidR="005829A0" w:rsidRPr="00AA2944" w:rsidRDefault="005829A0" w:rsidP="005829A0">
                            <w:pPr>
                              <w:rPr>
                                <w:rFonts w:ascii="Arial" w:hAnsi="Arial"/>
                                <w:sz w:val="40"/>
                                <w:szCs w:val="18"/>
                              </w:rPr>
                            </w:pPr>
                            <w:r w:rsidRPr="00AA2944">
                              <w:rPr>
                                <w:rFonts w:ascii="Arial" w:hAnsi="Arial"/>
                                <w:sz w:val="40"/>
                                <w:szCs w:val="18"/>
                              </w:rPr>
                              <w:t>Product Specifications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116821" id="_x0000_t202" coordsize="21600,21600" o:spt="202" path="m,l,21600r21600,l21600,xe">
                <v:stroke joinstyle="miter"/>
                <v:path gradientshapeok="t" o:connecttype="rect"/>
              </v:shapetype>
              <v:shape id="Text Box 2" o:spid="_x0000_s1026" type="#_x0000_t202" style="position:absolute;margin-left:.75pt;margin-top:-11.1pt;width:261pt;height:3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" o:allowoverlap="f" filled="f" stroked="f">
                <v:textbox>
                  <w:txbxContent>
                    <w:p w14:paraId="5C1F9DA0" w14:textId="77777777" w:rsidR="005829A0" w:rsidRPr="00AA2944" w:rsidRDefault="005829A0" w:rsidP="005829A0">
                      <w:pPr>
                        <w:rPr>
                          <w:rFonts w:ascii="Arial" w:hAnsi="Arial"/>
                          <w:sz w:val="40"/>
                          <w:szCs w:val="18"/>
                        </w:rPr>
                      </w:pPr>
                      <w:r w:rsidRPr="00AA2944">
                        <w:rPr>
                          <w:rFonts w:ascii="Arial" w:hAnsi="Arial"/>
                          <w:sz w:val="40"/>
                          <w:szCs w:val="18"/>
                        </w:rPr>
                        <w:t>Product Specifications</w:t>
                      </w:r>
                    </w:p>
                  </w:txbxContent>
                </v:textbox>
                <w10:wrap anchorx="margin" anchory="margin"/>
                <w10:anchorlock/>
              </v:shape>
            </w:pict>
          </mc:Fallback>
        </mc:AlternateContent>
      </w:r>
    </w:p>
    <w:p w14:paraId="69407562" w14:textId="77777777" w:rsidR="00691725" w:rsidRDefault="00691725" w:rsidP="00691725">
      <w:pPr>
        <w:widowControl w:val="0"/>
        <w:rPr>
          <w:rFonts w:ascii="Arial" w:hAnsi="Arial" w:cs="Arial"/>
          <w:b/>
          <w:color w:val="FF0000"/>
          <w:sz w:val="24"/>
          <w:szCs w:val="24"/>
        </w:rPr>
      </w:pPr>
    </w:p>
    <w:p w14:paraId="277C51F0" w14:textId="27AB148F" w:rsidR="00691725" w:rsidRDefault="00691725" w:rsidP="00691725">
      <w:pPr>
        <w:widowControl w:val="0"/>
        <w:rPr>
          <w:rFonts w:ascii="Arial" w:hAnsi="Arial" w:cs="Arial"/>
          <w:b/>
          <w:color w:val="FF0000"/>
          <w:sz w:val="24"/>
          <w:szCs w:val="24"/>
        </w:rPr>
      </w:pPr>
      <w:r w:rsidRPr="002A4B55">
        <w:rPr>
          <w:rFonts w:ascii="Arial" w:hAnsi="Arial" w:cs="Arial"/>
          <w:b/>
          <w:color w:val="FF0000"/>
          <w:sz w:val="24"/>
          <w:szCs w:val="24"/>
        </w:rPr>
        <w:t>Note to users</w:t>
      </w:r>
      <w:r>
        <w:rPr>
          <w:rFonts w:ascii="Arial" w:hAnsi="Arial" w:cs="Arial"/>
          <w:b/>
          <w:color w:val="FF0000"/>
          <w:sz w:val="24"/>
          <w:szCs w:val="24"/>
        </w:rPr>
        <w:t>: i</w:t>
      </w:r>
      <w:r w:rsidRPr="002A4B55">
        <w:rPr>
          <w:rFonts w:ascii="Arial" w:hAnsi="Arial" w:cs="Arial"/>
          <w:b/>
          <w:color w:val="FF0000"/>
          <w:sz w:val="24"/>
          <w:szCs w:val="24"/>
        </w:rPr>
        <w:t>tems shown in red indicated edits</w:t>
      </w:r>
      <w:r>
        <w:rPr>
          <w:rFonts w:ascii="Arial" w:hAnsi="Arial" w:cs="Arial"/>
          <w:b/>
          <w:color w:val="FF0000"/>
          <w:sz w:val="24"/>
          <w:szCs w:val="24"/>
        </w:rPr>
        <w:t xml:space="preserve"> / selections</w:t>
      </w:r>
      <w:r w:rsidRPr="002A4B55">
        <w:rPr>
          <w:rFonts w:ascii="Arial" w:hAnsi="Arial" w:cs="Arial"/>
          <w:b/>
          <w:color w:val="FF0000"/>
          <w:sz w:val="24"/>
          <w:szCs w:val="24"/>
        </w:rPr>
        <w:t xml:space="preserve"> that need to be made </w:t>
      </w:r>
      <w:r>
        <w:rPr>
          <w:rFonts w:ascii="Arial" w:hAnsi="Arial" w:cs="Arial"/>
          <w:b/>
          <w:color w:val="FF0000"/>
          <w:sz w:val="24"/>
          <w:szCs w:val="24"/>
        </w:rPr>
        <w:t>to tailor the specification for the application.</w:t>
      </w:r>
    </w:p>
    <w:p w14:paraId="67603F13" w14:textId="77777777" w:rsidR="00691725" w:rsidRDefault="00691725" w:rsidP="00691725">
      <w:pPr>
        <w:spacing w:before="240" w:after="240"/>
        <w:rPr>
          <w:snapToGrid w:val="0"/>
          <w:sz w:val="28"/>
          <w:szCs w:val="28"/>
        </w:rPr>
      </w:pPr>
      <w:bookmarkStart w:id="0" w:name="_Hlk63952634"/>
      <w:r w:rsidRPr="00B12D88">
        <w:rPr>
          <w:rFonts w:ascii="Calibri" w:eastAsiaTheme="minorHAnsi" w:hAnsi="Calibri" w:cs="Calibri"/>
          <w:color w:val="FF0000"/>
          <w:sz w:val="22"/>
          <w:szCs w:val="22"/>
        </w:rPr>
        <w:t>Retain and edit "Delegated-Design Submittal" Paragraph 1.</w:t>
      </w:r>
      <w:r>
        <w:rPr>
          <w:rFonts w:ascii="Calibri" w:eastAsiaTheme="minorHAnsi" w:hAnsi="Calibri" w:cs="Calibri"/>
          <w:color w:val="FF0000"/>
          <w:sz w:val="22"/>
          <w:szCs w:val="22"/>
        </w:rPr>
        <w:t>E</w:t>
      </w:r>
      <w:r w:rsidRPr="00B12D88">
        <w:rPr>
          <w:rFonts w:ascii="Calibri" w:eastAsiaTheme="minorHAnsi" w:hAnsi="Calibri" w:cs="Calibri"/>
          <w:color w:val="FF0000"/>
          <w:sz w:val="22"/>
          <w:szCs w:val="22"/>
        </w:rPr>
        <w:t xml:space="preserve"> below if design services have been delegated to </w:t>
      </w:r>
      <w:r>
        <w:rPr>
          <w:rFonts w:ascii="Calibri" w:eastAsiaTheme="minorHAnsi" w:hAnsi="Calibri" w:cs="Calibri"/>
          <w:color w:val="FF0000"/>
          <w:sz w:val="22"/>
          <w:szCs w:val="22"/>
        </w:rPr>
        <w:t>the c</w:t>
      </w:r>
      <w:r w:rsidRPr="00B12D88">
        <w:rPr>
          <w:rFonts w:ascii="Calibri" w:eastAsiaTheme="minorHAnsi" w:hAnsi="Calibri" w:cs="Calibri"/>
          <w:color w:val="FF0000"/>
          <w:sz w:val="22"/>
          <w:szCs w:val="22"/>
        </w:rPr>
        <w:t xml:space="preserve">ontractor.  The delegated design may be completed entirely by the </w:t>
      </w:r>
      <w:r>
        <w:rPr>
          <w:rFonts w:ascii="Calibri" w:eastAsiaTheme="minorHAnsi" w:hAnsi="Calibri" w:cs="Calibri"/>
          <w:color w:val="FF0000"/>
          <w:sz w:val="22"/>
          <w:szCs w:val="22"/>
        </w:rPr>
        <w:t>c</w:t>
      </w:r>
      <w:r w:rsidRPr="00B12D88">
        <w:rPr>
          <w:rFonts w:ascii="Calibri" w:eastAsiaTheme="minorHAnsi" w:hAnsi="Calibri" w:cs="Calibri"/>
          <w:color w:val="FF0000"/>
          <w:sz w:val="22"/>
          <w:szCs w:val="22"/>
        </w:rPr>
        <w:t xml:space="preserve">ontractor or may also involve the equipment manufacturer.  Typically, the </w:t>
      </w:r>
      <w:r>
        <w:rPr>
          <w:rFonts w:ascii="Calibri" w:eastAsiaTheme="minorHAnsi" w:hAnsi="Calibri" w:cs="Calibri"/>
          <w:color w:val="FF0000"/>
          <w:sz w:val="22"/>
          <w:szCs w:val="22"/>
        </w:rPr>
        <w:t>c</w:t>
      </w:r>
      <w:r w:rsidRPr="00B12D88">
        <w:rPr>
          <w:rFonts w:ascii="Calibri" w:eastAsiaTheme="minorHAnsi" w:hAnsi="Calibri" w:cs="Calibri"/>
          <w:color w:val="FF0000"/>
          <w:sz w:val="22"/>
          <w:szCs w:val="22"/>
        </w:rPr>
        <w:t>ontractor would be responsible for the means and methods to attach anchors and guides to the structure, and field-fabrication of anchors.  Expansion joint manufacturers may be involved in the piping analysis and selection of expansion joints and placement of anchors and guides.</w:t>
      </w:r>
      <w:bookmarkEnd w:id="0"/>
    </w:p>
    <w:p w14:paraId="141B0BDB" w14:textId="3C5FC621" w:rsidR="006F1657" w:rsidRPr="00224BDB" w:rsidRDefault="00EF2188" w:rsidP="00A60FD4">
      <w:pPr>
        <w:pStyle w:val="Heading1"/>
        <w:rPr>
          <w:snapToGrid w:val="0"/>
          <w:sz w:val="28"/>
          <w:szCs w:val="28"/>
        </w:rPr>
      </w:pPr>
      <w:r>
        <w:rPr>
          <w:snapToGrid w:val="0"/>
          <w:sz w:val="28"/>
          <w:szCs w:val="28"/>
        </w:rPr>
        <w:t>Internally</w:t>
      </w:r>
      <w:r w:rsidR="006F1657" w:rsidRPr="00224BDB">
        <w:rPr>
          <w:snapToGrid w:val="0"/>
          <w:sz w:val="28"/>
          <w:szCs w:val="28"/>
        </w:rPr>
        <w:t xml:space="preserve"> Pressurized </w:t>
      </w:r>
      <w:r w:rsidR="00A77090">
        <w:rPr>
          <w:snapToGrid w:val="0"/>
          <w:sz w:val="28"/>
          <w:szCs w:val="28"/>
        </w:rPr>
        <w:t xml:space="preserve">Ring Controlled </w:t>
      </w:r>
      <w:r w:rsidR="006F1657" w:rsidRPr="00224BDB">
        <w:rPr>
          <w:snapToGrid w:val="0"/>
          <w:sz w:val="28"/>
          <w:szCs w:val="28"/>
        </w:rPr>
        <w:t>Expansion Joint:</w:t>
      </w:r>
      <w:r w:rsidR="001D1779">
        <w:rPr>
          <w:snapToGrid w:val="0"/>
          <w:sz w:val="28"/>
          <w:szCs w:val="28"/>
        </w:rPr>
        <w:t xml:space="preserve"> Style M</w:t>
      </w:r>
      <w:r w:rsidR="00A77090">
        <w:rPr>
          <w:snapToGrid w:val="0"/>
          <w:sz w:val="28"/>
          <w:szCs w:val="28"/>
        </w:rPr>
        <w:t>C</w:t>
      </w:r>
    </w:p>
    <w:p w14:paraId="6CA29723" w14:textId="77777777" w:rsidR="00A60FD4" w:rsidRPr="002D20CB" w:rsidRDefault="00A60FD4" w:rsidP="00A60FD4">
      <w:pPr>
        <w:rPr>
          <w:rFonts w:ascii="Arial" w:hAnsi="Arial" w:cs="Arial"/>
          <w:sz w:val="24"/>
          <w:szCs w:val="24"/>
        </w:rPr>
      </w:pPr>
    </w:p>
    <w:p w14:paraId="348D1DF7" w14:textId="77777777" w:rsidR="00A60FD4" w:rsidRPr="002D20CB" w:rsidRDefault="00AB26BC" w:rsidP="002B04AF">
      <w:pPr>
        <w:pStyle w:val="List2"/>
        <w:numPr>
          <w:ilvl w:val="0"/>
          <w:numId w:val="2"/>
        </w:numPr>
        <w:rPr>
          <w:rFonts w:ascii="Arial" w:hAnsi="Arial" w:cs="Arial"/>
          <w:snapToGrid w:val="0"/>
          <w:sz w:val="28"/>
          <w:szCs w:val="28"/>
        </w:rPr>
      </w:pPr>
      <w:r w:rsidRPr="002D20CB">
        <w:rPr>
          <w:rFonts w:ascii="Arial" w:hAnsi="Arial" w:cs="Arial"/>
          <w:snapToGrid w:val="0"/>
          <w:sz w:val="28"/>
          <w:szCs w:val="28"/>
        </w:rPr>
        <w:t>General:</w:t>
      </w:r>
      <w:r w:rsidRPr="002D20CB">
        <w:rPr>
          <w:rFonts w:ascii="Arial" w:hAnsi="Arial" w:cs="Arial"/>
          <w:snapToGrid w:val="0"/>
          <w:sz w:val="28"/>
          <w:szCs w:val="28"/>
        </w:rPr>
        <w:tab/>
      </w:r>
    </w:p>
    <w:p w14:paraId="24C35723" w14:textId="77777777" w:rsidR="00C93290" w:rsidRPr="00C93290" w:rsidRDefault="00C93290" w:rsidP="0028531D">
      <w:pPr>
        <w:numPr>
          <w:ilvl w:val="0"/>
          <w:numId w:val="5"/>
        </w:numPr>
        <w:rPr>
          <w:rFonts w:ascii="Arial" w:hAnsi="Arial" w:cs="Arial"/>
          <w:snapToGrid w:val="0"/>
          <w:sz w:val="24"/>
          <w:szCs w:val="24"/>
        </w:rPr>
      </w:pPr>
      <w:r w:rsidRPr="00C93290">
        <w:rPr>
          <w:rFonts w:ascii="Arial" w:hAnsi="Arial" w:cs="Arial"/>
          <w:sz w:val="24"/>
          <w:szCs w:val="24"/>
        </w:rPr>
        <w:t xml:space="preserve">Provide expansion </w:t>
      </w:r>
      <w:r w:rsidR="00FF0F62">
        <w:rPr>
          <w:rFonts w:ascii="Arial" w:hAnsi="Arial" w:cs="Arial"/>
          <w:sz w:val="24"/>
          <w:szCs w:val="24"/>
        </w:rPr>
        <w:t>joints</w:t>
      </w:r>
      <w:r w:rsidRPr="00C93290">
        <w:rPr>
          <w:rFonts w:ascii="Arial" w:hAnsi="Arial" w:cs="Arial"/>
          <w:sz w:val="24"/>
          <w:szCs w:val="24"/>
        </w:rPr>
        <w:t xml:space="preserve"> as indicated on the contract drawings or as required to accommodate any</w:t>
      </w:r>
      <w:r>
        <w:rPr>
          <w:rFonts w:ascii="Arial" w:hAnsi="Arial" w:cs="Arial"/>
          <w:sz w:val="24"/>
          <w:szCs w:val="24"/>
        </w:rPr>
        <w:t xml:space="preserve"> axial</w:t>
      </w:r>
      <w:r w:rsidRPr="00C93290">
        <w:rPr>
          <w:rFonts w:ascii="Arial" w:hAnsi="Arial" w:cs="Arial"/>
          <w:sz w:val="24"/>
          <w:szCs w:val="24"/>
        </w:rPr>
        <w:t xml:space="preserve"> thermal expansion or contraction of the piping system.</w:t>
      </w:r>
      <w:r>
        <w:rPr>
          <w:rFonts w:ascii="Arial" w:hAnsi="Arial" w:cs="Arial"/>
          <w:sz w:val="24"/>
          <w:szCs w:val="24"/>
        </w:rPr>
        <w:t xml:space="preserve">  </w:t>
      </w:r>
    </w:p>
    <w:p w14:paraId="74F29B59" w14:textId="2E81616D" w:rsidR="00EF2188" w:rsidRDefault="006F1657" w:rsidP="00C93290">
      <w:pPr>
        <w:numPr>
          <w:ilvl w:val="0"/>
          <w:numId w:val="5"/>
        </w:numPr>
        <w:rPr>
          <w:rFonts w:ascii="Arial" w:hAnsi="Arial" w:cs="Arial"/>
          <w:snapToGrid w:val="0"/>
          <w:sz w:val="24"/>
          <w:szCs w:val="24"/>
        </w:rPr>
      </w:pPr>
      <w:r w:rsidRPr="00EF2188">
        <w:rPr>
          <w:rFonts w:ascii="Arial" w:hAnsi="Arial" w:cs="Arial"/>
          <w:snapToGrid w:val="0"/>
          <w:sz w:val="24"/>
          <w:szCs w:val="24"/>
        </w:rPr>
        <w:t>Expansion</w:t>
      </w:r>
      <w:r w:rsidR="00EF2188" w:rsidRPr="00EF2188">
        <w:rPr>
          <w:rFonts w:ascii="Arial" w:hAnsi="Arial" w:cs="Arial"/>
          <w:snapToGrid w:val="0"/>
          <w:sz w:val="24"/>
          <w:szCs w:val="24"/>
        </w:rPr>
        <w:t xml:space="preserve"> joints to be of the packless, in</w:t>
      </w:r>
      <w:r w:rsidRPr="00EF2188">
        <w:rPr>
          <w:rFonts w:ascii="Arial" w:hAnsi="Arial" w:cs="Arial"/>
          <w:snapToGrid w:val="0"/>
          <w:sz w:val="24"/>
          <w:szCs w:val="24"/>
        </w:rPr>
        <w:t>ternally pressurized type</w:t>
      </w:r>
      <w:r w:rsidR="006C1ACB">
        <w:rPr>
          <w:rFonts w:ascii="Arial" w:hAnsi="Arial" w:cs="Arial"/>
          <w:snapToGrid w:val="0"/>
          <w:sz w:val="24"/>
          <w:szCs w:val="24"/>
        </w:rPr>
        <w:t>.</w:t>
      </w:r>
    </w:p>
    <w:p w14:paraId="1A3EAA08" w14:textId="77777777" w:rsidR="00560176" w:rsidRPr="00C93290" w:rsidRDefault="00AB759E" w:rsidP="00C93290">
      <w:pPr>
        <w:numPr>
          <w:ilvl w:val="0"/>
          <w:numId w:val="5"/>
        </w:numPr>
        <w:rPr>
          <w:rFonts w:ascii="Arial" w:hAnsi="Arial" w:cs="Arial"/>
          <w:snapToGrid w:val="0"/>
          <w:sz w:val="24"/>
          <w:szCs w:val="24"/>
        </w:rPr>
      </w:pPr>
      <w:r w:rsidRPr="00C93290">
        <w:rPr>
          <w:rFonts w:ascii="Arial" w:hAnsi="Arial" w:cs="Arial"/>
          <w:snapToGrid w:val="0"/>
          <w:sz w:val="24"/>
          <w:szCs w:val="24"/>
        </w:rPr>
        <w:t>All materials of construction, pressure ratings, and end fittings shall be appropriate for the application. Guiding and anchoring per EJMA recommendations and guidelines</w:t>
      </w:r>
    </w:p>
    <w:p w14:paraId="710DC2C1" w14:textId="77777777" w:rsidR="00560176" w:rsidRPr="002D20CB" w:rsidRDefault="00560176" w:rsidP="00A60FD4">
      <w:pPr>
        <w:widowControl w:val="0"/>
        <w:ind w:left="900" w:hanging="540"/>
        <w:jc w:val="both"/>
        <w:rPr>
          <w:rFonts w:ascii="Arial" w:hAnsi="Arial" w:cs="Arial"/>
          <w:snapToGrid w:val="0"/>
          <w:sz w:val="24"/>
          <w:szCs w:val="24"/>
        </w:rPr>
      </w:pPr>
    </w:p>
    <w:p w14:paraId="37F55BC0" w14:textId="77777777" w:rsidR="00A60FD4" w:rsidRPr="002D20CB" w:rsidRDefault="00EB3BA7" w:rsidP="00A60FD4">
      <w:pPr>
        <w:pStyle w:val="List2"/>
        <w:rPr>
          <w:rFonts w:ascii="Arial" w:hAnsi="Arial" w:cs="Arial"/>
          <w:snapToGrid w:val="0"/>
          <w:sz w:val="28"/>
          <w:szCs w:val="28"/>
        </w:rPr>
      </w:pPr>
      <w:r>
        <w:rPr>
          <w:rFonts w:ascii="Arial" w:hAnsi="Arial" w:cs="Arial"/>
          <w:snapToGrid w:val="0"/>
          <w:sz w:val="28"/>
          <w:szCs w:val="28"/>
        </w:rPr>
        <w:t>2</w:t>
      </w:r>
      <w:r w:rsidR="00334FCD">
        <w:rPr>
          <w:rFonts w:ascii="Arial" w:hAnsi="Arial" w:cs="Arial"/>
          <w:snapToGrid w:val="0"/>
          <w:sz w:val="28"/>
          <w:szCs w:val="28"/>
        </w:rPr>
        <w:t>.</w:t>
      </w:r>
      <w:r>
        <w:rPr>
          <w:rFonts w:ascii="Arial" w:hAnsi="Arial" w:cs="Arial"/>
          <w:snapToGrid w:val="0"/>
          <w:sz w:val="28"/>
          <w:szCs w:val="28"/>
        </w:rPr>
        <w:t xml:space="preserve">  </w:t>
      </w:r>
      <w:r w:rsidR="00560176" w:rsidRPr="002D20CB">
        <w:rPr>
          <w:rFonts w:ascii="Arial" w:hAnsi="Arial" w:cs="Arial"/>
          <w:snapToGrid w:val="0"/>
          <w:sz w:val="28"/>
          <w:szCs w:val="28"/>
        </w:rPr>
        <w:t>Products</w:t>
      </w:r>
    </w:p>
    <w:p w14:paraId="5ACDB57B" w14:textId="5016B4D4" w:rsidR="0058115D" w:rsidRDefault="0028531D" w:rsidP="00A60FD4">
      <w:pPr>
        <w:pStyle w:val="List3"/>
        <w:ind w:left="1440"/>
        <w:rPr>
          <w:rFonts w:ascii="Arial" w:hAnsi="Arial" w:cs="Arial"/>
          <w:snapToGrid w:val="0"/>
          <w:sz w:val="24"/>
          <w:szCs w:val="24"/>
        </w:rPr>
      </w:pPr>
      <w:r>
        <w:rPr>
          <w:rFonts w:ascii="Arial" w:hAnsi="Arial" w:cs="Arial"/>
          <w:snapToGrid w:val="0"/>
          <w:sz w:val="24"/>
          <w:szCs w:val="24"/>
        </w:rPr>
        <w:t>A</w:t>
      </w:r>
      <w:r w:rsidR="00A60FD4" w:rsidRPr="002D20CB">
        <w:rPr>
          <w:rFonts w:ascii="Arial" w:hAnsi="Arial" w:cs="Arial"/>
          <w:snapToGrid w:val="0"/>
          <w:sz w:val="24"/>
          <w:szCs w:val="24"/>
        </w:rPr>
        <w:t>.</w:t>
      </w:r>
      <w:r w:rsidR="00A60FD4" w:rsidRPr="002D20CB">
        <w:rPr>
          <w:rFonts w:ascii="Arial" w:hAnsi="Arial" w:cs="Arial"/>
          <w:snapToGrid w:val="0"/>
          <w:sz w:val="24"/>
          <w:szCs w:val="24"/>
        </w:rPr>
        <w:tab/>
      </w:r>
      <w:r w:rsidR="006C1ACB" w:rsidRPr="002D20CB">
        <w:rPr>
          <w:rFonts w:ascii="Arial" w:hAnsi="Arial" w:cs="Arial"/>
          <w:snapToGrid w:val="0"/>
          <w:sz w:val="24"/>
          <w:szCs w:val="24"/>
        </w:rPr>
        <w:t xml:space="preserve">Manufacturer: Expansion joints shall be </w:t>
      </w:r>
      <w:r w:rsidR="006C1ACB" w:rsidRPr="002D20CB">
        <w:rPr>
          <w:rFonts w:ascii="Arial" w:hAnsi="Arial" w:cs="Arial"/>
          <w:b/>
          <w:snapToGrid w:val="0"/>
          <w:sz w:val="24"/>
          <w:szCs w:val="24"/>
        </w:rPr>
        <w:t>“M</w:t>
      </w:r>
      <w:r w:rsidR="006C1ACB">
        <w:rPr>
          <w:rFonts w:ascii="Arial" w:hAnsi="Arial" w:cs="Arial"/>
          <w:b/>
          <w:snapToGrid w:val="0"/>
          <w:sz w:val="24"/>
          <w:szCs w:val="24"/>
        </w:rPr>
        <w:t>C</w:t>
      </w:r>
      <w:r w:rsidR="006C1ACB" w:rsidRPr="002D20CB">
        <w:rPr>
          <w:rFonts w:ascii="Arial" w:hAnsi="Arial" w:cs="Arial"/>
          <w:b/>
          <w:snapToGrid w:val="0"/>
          <w:sz w:val="24"/>
          <w:szCs w:val="24"/>
        </w:rPr>
        <w:t>”</w:t>
      </w:r>
      <w:r w:rsidR="006C1ACB" w:rsidRPr="002D20CB">
        <w:rPr>
          <w:rFonts w:ascii="Arial" w:hAnsi="Arial" w:cs="Arial"/>
          <w:snapToGrid w:val="0"/>
          <w:sz w:val="24"/>
          <w:szCs w:val="24"/>
        </w:rPr>
        <w:t xml:space="preserve"> as manufactured by </w:t>
      </w:r>
      <w:smartTag w:uri="urn:schemas-microsoft-com:office:smarttags" w:element="PersonName">
        <w:r w:rsidR="006C1ACB" w:rsidRPr="002D20CB">
          <w:rPr>
            <w:rFonts w:ascii="Arial" w:hAnsi="Arial" w:cs="Arial"/>
            <w:snapToGrid w:val="0"/>
            <w:sz w:val="24"/>
            <w:szCs w:val="24"/>
          </w:rPr>
          <w:t>The Metraflex Company</w:t>
        </w:r>
      </w:smartTag>
      <w:r w:rsidR="006C1ACB" w:rsidRPr="002D20CB">
        <w:rPr>
          <w:rFonts w:ascii="Arial" w:hAnsi="Arial" w:cs="Arial"/>
          <w:snapToGrid w:val="0"/>
          <w:sz w:val="24"/>
          <w:szCs w:val="24"/>
        </w:rPr>
        <w:t xml:space="preserve">®, Chicago, IL.  </w:t>
      </w:r>
    </w:p>
    <w:p w14:paraId="20B81CA2" w14:textId="0D79BB9C" w:rsidR="00A60FD4" w:rsidRPr="002D20CB" w:rsidRDefault="0058115D" w:rsidP="0058115D">
      <w:pPr>
        <w:pStyle w:val="List3"/>
        <w:ind w:left="1440"/>
        <w:rPr>
          <w:rFonts w:ascii="Arial" w:hAnsi="Arial" w:cs="Arial"/>
          <w:snapToGrid w:val="0"/>
          <w:sz w:val="24"/>
          <w:szCs w:val="24"/>
        </w:rPr>
      </w:pPr>
      <w:r>
        <w:rPr>
          <w:rFonts w:ascii="Arial" w:hAnsi="Arial" w:cs="Arial"/>
          <w:snapToGrid w:val="0"/>
          <w:sz w:val="24"/>
          <w:szCs w:val="24"/>
        </w:rPr>
        <w:t>B.</w:t>
      </w:r>
      <w:r w:rsidRPr="002D20CB">
        <w:rPr>
          <w:rFonts w:ascii="Arial" w:hAnsi="Arial" w:cs="Arial"/>
          <w:snapToGrid w:val="0"/>
          <w:sz w:val="24"/>
          <w:szCs w:val="24"/>
        </w:rPr>
        <w:t xml:space="preserve"> </w:t>
      </w:r>
      <w:r>
        <w:rPr>
          <w:rFonts w:ascii="Arial" w:hAnsi="Arial" w:cs="Arial"/>
          <w:snapToGrid w:val="0"/>
          <w:sz w:val="24"/>
          <w:szCs w:val="24"/>
        </w:rPr>
        <w:tab/>
      </w:r>
      <w:r w:rsidR="006C1ACB">
        <w:rPr>
          <w:rFonts w:ascii="Arial" w:hAnsi="Arial" w:cs="Arial"/>
          <w:snapToGrid w:val="0"/>
          <w:sz w:val="24"/>
          <w:szCs w:val="24"/>
        </w:rPr>
        <w:t>Expansion joints shall conform to ASTM F-2934</w:t>
      </w:r>
    </w:p>
    <w:p w14:paraId="6431EED1" w14:textId="77777777" w:rsidR="00691725" w:rsidRDefault="0058115D" w:rsidP="00691725">
      <w:pPr>
        <w:pStyle w:val="List3"/>
        <w:ind w:left="1440"/>
        <w:rPr>
          <w:rFonts w:ascii="Arial" w:hAnsi="Arial" w:cs="Arial"/>
          <w:snapToGrid w:val="0"/>
          <w:sz w:val="24"/>
          <w:szCs w:val="24"/>
        </w:rPr>
      </w:pPr>
      <w:r>
        <w:rPr>
          <w:rFonts w:ascii="Arial" w:hAnsi="Arial" w:cs="Arial"/>
          <w:snapToGrid w:val="0"/>
          <w:sz w:val="24"/>
          <w:szCs w:val="24"/>
        </w:rPr>
        <w:t>C</w:t>
      </w:r>
      <w:r w:rsidR="00A60FD4" w:rsidRPr="002D20CB">
        <w:rPr>
          <w:rFonts w:ascii="Arial" w:hAnsi="Arial" w:cs="Arial"/>
          <w:snapToGrid w:val="0"/>
          <w:sz w:val="24"/>
          <w:szCs w:val="24"/>
        </w:rPr>
        <w:t>.</w:t>
      </w:r>
      <w:r w:rsidRPr="0058115D">
        <w:rPr>
          <w:rFonts w:ascii="Arial" w:hAnsi="Arial" w:cs="Arial"/>
          <w:snapToGrid w:val="0"/>
          <w:sz w:val="24"/>
          <w:szCs w:val="24"/>
        </w:rPr>
        <w:t xml:space="preserve"> </w:t>
      </w:r>
      <w:r w:rsidR="00606ABB">
        <w:rPr>
          <w:rFonts w:ascii="Arial" w:hAnsi="Arial" w:cs="Arial"/>
          <w:snapToGrid w:val="0"/>
          <w:sz w:val="24"/>
          <w:szCs w:val="24"/>
        </w:rPr>
        <w:t xml:space="preserve"> </w:t>
      </w:r>
      <w:r w:rsidR="00AB759E" w:rsidRPr="002D20CB">
        <w:rPr>
          <w:rFonts w:ascii="Arial" w:hAnsi="Arial" w:cs="Arial"/>
          <w:snapToGrid w:val="0"/>
          <w:sz w:val="24"/>
          <w:szCs w:val="24"/>
        </w:rPr>
        <w:t xml:space="preserve">Performance:  </w:t>
      </w:r>
      <w:r w:rsidR="00183EE5" w:rsidRPr="002D20CB">
        <w:rPr>
          <w:rFonts w:ascii="Arial" w:hAnsi="Arial" w:cs="Arial"/>
          <w:snapToGrid w:val="0"/>
          <w:sz w:val="24"/>
          <w:szCs w:val="24"/>
        </w:rPr>
        <w:t>Expansion joints shall be p</w:t>
      </w:r>
      <w:r w:rsidR="006F1657" w:rsidRPr="002D20CB">
        <w:rPr>
          <w:rFonts w:ascii="Arial" w:hAnsi="Arial" w:cs="Arial"/>
          <w:snapToGrid w:val="0"/>
          <w:sz w:val="24"/>
          <w:szCs w:val="24"/>
        </w:rPr>
        <w:t xml:space="preserve">ressure rated for </w:t>
      </w:r>
    </w:p>
    <w:p w14:paraId="30387A49" w14:textId="77777777" w:rsidR="00691725" w:rsidRPr="0091408D" w:rsidRDefault="00691725" w:rsidP="00691725">
      <w:pPr>
        <w:pStyle w:val="List3"/>
        <w:numPr>
          <w:ilvl w:val="1"/>
          <w:numId w:val="6"/>
        </w:numPr>
        <w:ind w:left="1890"/>
        <w:rPr>
          <w:rFonts w:ascii="Arial" w:hAnsi="Arial" w:cs="Arial"/>
          <w:snapToGrid w:val="0"/>
          <w:color w:val="FF0000"/>
          <w:sz w:val="24"/>
          <w:szCs w:val="24"/>
        </w:rPr>
      </w:pPr>
      <w:r w:rsidRPr="0091408D">
        <w:rPr>
          <w:rFonts w:ascii="Arial" w:hAnsi="Arial" w:cs="Arial"/>
          <w:snapToGrid w:val="0"/>
          <w:color w:val="FF0000"/>
          <w:sz w:val="24"/>
          <w:szCs w:val="24"/>
        </w:rPr>
        <w:t>150 lb. class.</w:t>
      </w:r>
    </w:p>
    <w:p w14:paraId="01B80DD4" w14:textId="77777777" w:rsidR="00691725" w:rsidRPr="0091408D" w:rsidRDefault="00691725" w:rsidP="00691725">
      <w:pPr>
        <w:pStyle w:val="List3"/>
        <w:numPr>
          <w:ilvl w:val="1"/>
          <w:numId w:val="6"/>
        </w:numPr>
        <w:ind w:left="1890"/>
        <w:rPr>
          <w:rFonts w:ascii="Arial" w:hAnsi="Arial" w:cs="Arial"/>
          <w:snapToGrid w:val="0"/>
          <w:color w:val="FF0000"/>
          <w:sz w:val="24"/>
          <w:szCs w:val="24"/>
        </w:rPr>
      </w:pPr>
      <w:r w:rsidRPr="0091408D">
        <w:rPr>
          <w:rFonts w:ascii="Arial" w:hAnsi="Arial" w:cs="Arial"/>
          <w:snapToGrid w:val="0"/>
          <w:color w:val="FF0000"/>
          <w:sz w:val="24"/>
          <w:szCs w:val="24"/>
        </w:rPr>
        <w:t>300 lb. class.</w:t>
      </w:r>
    </w:p>
    <w:p w14:paraId="76796F33" w14:textId="77777777" w:rsidR="000F3CE5" w:rsidRPr="002D20CB" w:rsidRDefault="0058115D" w:rsidP="000F3CE5">
      <w:pPr>
        <w:pStyle w:val="List3"/>
        <w:ind w:left="1440"/>
        <w:rPr>
          <w:rFonts w:ascii="Arial" w:hAnsi="Arial" w:cs="Arial"/>
          <w:snapToGrid w:val="0"/>
          <w:sz w:val="24"/>
          <w:szCs w:val="24"/>
        </w:rPr>
      </w:pPr>
      <w:r>
        <w:rPr>
          <w:rFonts w:ascii="Arial" w:hAnsi="Arial" w:cs="Arial"/>
          <w:snapToGrid w:val="0"/>
          <w:sz w:val="24"/>
          <w:szCs w:val="24"/>
        </w:rPr>
        <w:t>D</w:t>
      </w:r>
      <w:r w:rsidRPr="002D20CB">
        <w:rPr>
          <w:rFonts w:ascii="Arial" w:hAnsi="Arial" w:cs="Arial"/>
          <w:snapToGrid w:val="0"/>
          <w:sz w:val="24"/>
          <w:szCs w:val="24"/>
        </w:rPr>
        <w:t>.</w:t>
      </w:r>
      <w:r w:rsidR="008E49E2" w:rsidRPr="002D20CB">
        <w:rPr>
          <w:rFonts w:ascii="Arial" w:hAnsi="Arial" w:cs="Arial"/>
          <w:snapToGrid w:val="0"/>
          <w:sz w:val="24"/>
          <w:szCs w:val="24"/>
        </w:rPr>
        <w:tab/>
      </w:r>
      <w:r w:rsidR="00EF2188">
        <w:rPr>
          <w:rFonts w:ascii="Arial" w:hAnsi="Arial" w:cs="Arial"/>
          <w:snapToGrid w:val="0"/>
          <w:sz w:val="24"/>
          <w:szCs w:val="24"/>
        </w:rPr>
        <w:t xml:space="preserve">Bellows shall be </w:t>
      </w:r>
      <w:r w:rsidR="000F3CE5">
        <w:rPr>
          <w:rFonts w:ascii="Arial" w:hAnsi="Arial" w:cs="Arial"/>
          <w:snapToGrid w:val="0"/>
          <w:sz w:val="24"/>
          <w:szCs w:val="24"/>
        </w:rPr>
        <w:t xml:space="preserve">ring controlled </w:t>
      </w:r>
      <w:r w:rsidR="001D1779">
        <w:rPr>
          <w:rFonts w:ascii="Arial" w:hAnsi="Arial" w:cs="Arial"/>
          <w:snapToGrid w:val="0"/>
          <w:sz w:val="24"/>
          <w:szCs w:val="24"/>
        </w:rPr>
        <w:t>hydrostatically formed high corrugation single ply type 304 stainless steel</w:t>
      </w:r>
      <w:r w:rsidR="00EF2188">
        <w:rPr>
          <w:rFonts w:ascii="Arial" w:hAnsi="Arial" w:cs="Arial"/>
          <w:snapToGrid w:val="0"/>
          <w:sz w:val="24"/>
          <w:szCs w:val="24"/>
        </w:rPr>
        <w:t>.</w:t>
      </w:r>
    </w:p>
    <w:p w14:paraId="2BABFEED" w14:textId="77777777" w:rsidR="000F3CE5" w:rsidRDefault="0058115D" w:rsidP="00EF2188">
      <w:pPr>
        <w:pStyle w:val="List3"/>
        <w:ind w:left="1440"/>
        <w:rPr>
          <w:rFonts w:ascii="Arial" w:hAnsi="Arial" w:cs="Arial"/>
          <w:snapToGrid w:val="0"/>
          <w:sz w:val="24"/>
          <w:szCs w:val="24"/>
        </w:rPr>
      </w:pPr>
      <w:r>
        <w:rPr>
          <w:rFonts w:ascii="Arial" w:hAnsi="Arial" w:cs="Arial"/>
          <w:snapToGrid w:val="0"/>
          <w:sz w:val="24"/>
          <w:szCs w:val="24"/>
        </w:rPr>
        <w:t>E.</w:t>
      </w:r>
      <w:r w:rsidR="00A60FD4" w:rsidRPr="002D20CB">
        <w:rPr>
          <w:rFonts w:ascii="Arial" w:hAnsi="Arial" w:cs="Arial"/>
          <w:snapToGrid w:val="0"/>
          <w:sz w:val="24"/>
          <w:szCs w:val="24"/>
        </w:rPr>
        <w:tab/>
      </w:r>
      <w:r w:rsidR="000F3CE5">
        <w:rPr>
          <w:rFonts w:ascii="Arial" w:hAnsi="Arial" w:cs="Arial"/>
          <w:snapToGrid w:val="0"/>
          <w:sz w:val="24"/>
          <w:szCs w:val="24"/>
        </w:rPr>
        <w:t xml:space="preserve">Control </w:t>
      </w:r>
      <w:r w:rsidR="003774AA">
        <w:rPr>
          <w:rFonts w:ascii="Arial" w:hAnsi="Arial" w:cs="Arial"/>
          <w:snapToGrid w:val="0"/>
          <w:sz w:val="24"/>
          <w:szCs w:val="24"/>
        </w:rPr>
        <w:t xml:space="preserve">/ equalizing </w:t>
      </w:r>
      <w:r w:rsidR="000F3CE5">
        <w:rPr>
          <w:rFonts w:ascii="Arial" w:hAnsi="Arial" w:cs="Arial"/>
          <w:snapToGrid w:val="0"/>
          <w:sz w:val="24"/>
          <w:szCs w:val="24"/>
        </w:rPr>
        <w:t xml:space="preserve">rings shall be cast iron and </w:t>
      </w:r>
      <w:r w:rsidR="003774AA">
        <w:rPr>
          <w:rFonts w:ascii="Arial" w:hAnsi="Arial" w:cs="Arial"/>
          <w:snapToGrid w:val="0"/>
          <w:sz w:val="24"/>
          <w:szCs w:val="24"/>
        </w:rPr>
        <w:t>shall</w:t>
      </w:r>
      <w:r w:rsidR="00A2028E">
        <w:rPr>
          <w:rFonts w:ascii="Arial" w:hAnsi="Arial" w:cs="Arial"/>
          <w:snapToGrid w:val="0"/>
          <w:sz w:val="24"/>
          <w:szCs w:val="24"/>
        </w:rPr>
        <w:t xml:space="preserve"> provide bellows reinforcement and shall prevent over compression</w:t>
      </w:r>
      <w:r w:rsidR="00343AB2">
        <w:rPr>
          <w:rFonts w:ascii="Arial" w:hAnsi="Arial" w:cs="Arial"/>
          <w:snapToGrid w:val="0"/>
          <w:sz w:val="24"/>
          <w:szCs w:val="24"/>
        </w:rPr>
        <w:t>.</w:t>
      </w:r>
    </w:p>
    <w:p w14:paraId="005F8645" w14:textId="77777777" w:rsidR="00EF2188" w:rsidRDefault="000F3CE5" w:rsidP="000F3CE5">
      <w:pPr>
        <w:pStyle w:val="List3"/>
        <w:ind w:firstLine="0"/>
        <w:rPr>
          <w:rFonts w:ascii="Arial" w:hAnsi="Arial" w:cs="Arial"/>
          <w:snapToGrid w:val="0"/>
          <w:sz w:val="24"/>
          <w:szCs w:val="24"/>
        </w:rPr>
      </w:pPr>
      <w:r>
        <w:rPr>
          <w:rFonts w:ascii="Arial" w:hAnsi="Arial" w:cs="Arial"/>
          <w:snapToGrid w:val="0"/>
          <w:sz w:val="24"/>
          <w:szCs w:val="24"/>
        </w:rPr>
        <w:t>F.</w:t>
      </w:r>
      <w:r>
        <w:rPr>
          <w:rFonts w:ascii="Arial" w:hAnsi="Arial" w:cs="Arial"/>
          <w:snapToGrid w:val="0"/>
          <w:sz w:val="24"/>
          <w:szCs w:val="24"/>
        </w:rPr>
        <w:tab/>
      </w:r>
      <w:r w:rsidR="00EF2188">
        <w:rPr>
          <w:rFonts w:ascii="Arial" w:hAnsi="Arial" w:cs="Arial"/>
          <w:snapToGrid w:val="0"/>
          <w:sz w:val="24"/>
          <w:szCs w:val="24"/>
        </w:rPr>
        <w:t xml:space="preserve">End fittings shall be </w:t>
      </w:r>
    </w:p>
    <w:p w14:paraId="2D510A99" w14:textId="77777777" w:rsidR="00691725" w:rsidRPr="009A4A1D" w:rsidRDefault="00691725" w:rsidP="00691725">
      <w:pPr>
        <w:pStyle w:val="List3"/>
        <w:numPr>
          <w:ilvl w:val="1"/>
          <w:numId w:val="7"/>
        </w:numPr>
        <w:rPr>
          <w:rFonts w:ascii="Arial" w:hAnsi="Arial" w:cs="Arial"/>
          <w:snapToGrid w:val="0"/>
          <w:color w:val="FF0000"/>
          <w:sz w:val="24"/>
          <w:szCs w:val="24"/>
        </w:rPr>
      </w:pPr>
      <w:r w:rsidRPr="009A4A1D">
        <w:rPr>
          <w:rFonts w:ascii="Arial" w:hAnsi="Arial" w:cs="Arial"/>
          <w:snapToGrid w:val="0"/>
          <w:color w:val="FF0000"/>
          <w:sz w:val="24"/>
          <w:szCs w:val="24"/>
        </w:rPr>
        <w:t xml:space="preserve">Raised Face Flange. </w:t>
      </w:r>
    </w:p>
    <w:p w14:paraId="191069B9" w14:textId="77777777" w:rsidR="00691725" w:rsidRDefault="00691725" w:rsidP="00691725">
      <w:pPr>
        <w:pStyle w:val="List3"/>
        <w:numPr>
          <w:ilvl w:val="1"/>
          <w:numId w:val="7"/>
        </w:numPr>
        <w:rPr>
          <w:rFonts w:ascii="Arial" w:hAnsi="Arial" w:cs="Arial"/>
          <w:snapToGrid w:val="0"/>
          <w:color w:val="FF0000"/>
          <w:sz w:val="24"/>
          <w:szCs w:val="24"/>
        </w:rPr>
      </w:pPr>
      <w:r w:rsidRPr="009A4A1D">
        <w:rPr>
          <w:rFonts w:ascii="Arial" w:hAnsi="Arial" w:cs="Arial"/>
          <w:snapToGrid w:val="0"/>
          <w:color w:val="FF0000"/>
          <w:sz w:val="24"/>
          <w:szCs w:val="24"/>
        </w:rPr>
        <w:t>Weld End.</w:t>
      </w:r>
    </w:p>
    <w:p w14:paraId="25B4A564" w14:textId="77777777" w:rsidR="00691725" w:rsidRDefault="00691725" w:rsidP="00691725">
      <w:pPr>
        <w:pStyle w:val="List3"/>
        <w:numPr>
          <w:ilvl w:val="2"/>
          <w:numId w:val="7"/>
        </w:numPr>
        <w:rPr>
          <w:rFonts w:ascii="Arial" w:hAnsi="Arial" w:cs="Arial"/>
          <w:snapToGrid w:val="0"/>
          <w:color w:val="FF0000"/>
          <w:sz w:val="24"/>
          <w:szCs w:val="24"/>
        </w:rPr>
      </w:pPr>
      <w:r>
        <w:rPr>
          <w:rFonts w:ascii="Arial" w:hAnsi="Arial" w:cs="Arial"/>
          <w:snapToGrid w:val="0"/>
          <w:color w:val="FF0000"/>
          <w:sz w:val="24"/>
          <w:szCs w:val="24"/>
        </w:rPr>
        <w:t>Sch 40 / Standard Weight.</w:t>
      </w:r>
    </w:p>
    <w:p w14:paraId="1E39B63C" w14:textId="77777777" w:rsidR="00691725" w:rsidRPr="009A4A1D" w:rsidRDefault="00691725" w:rsidP="00691725">
      <w:pPr>
        <w:pStyle w:val="List3"/>
        <w:numPr>
          <w:ilvl w:val="2"/>
          <w:numId w:val="7"/>
        </w:numPr>
        <w:rPr>
          <w:rFonts w:ascii="Arial" w:hAnsi="Arial" w:cs="Arial"/>
          <w:snapToGrid w:val="0"/>
          <w:color w:val="FF0000"/>
          <w:sz w:val="24"/>
          <w:szCs w:val="24"/>
        </w:rPr>
      </w:pPr>
      <w:r>
        <w:rPr>
          <w:rFonts w:ascii="Arial" w:hAnsi="Arial" w:cs="Arial"/>
          <w:snapToGrid w:val="0"/>
          <w:color w:val="FF0000"/>
          <w:sz w:val="24"/>
          <w:szCs w:val="24"/>
        </w:rPr>
        <w:t>Sch 80 / extra strong.</w:t>
      </w:r>
    </w:p>
    <w:p w14:paraId="2710EB86" w14:textId="5E795C59" w:rsidR="00691725" w:rsidRDefault="00691725" w:rsidP="00691725">
      <w:pPr>
        <w:pStyle w:val="List3"/>
        <w:numPr>
          <w:ilvl w:val="1"/>
          <w:numId w:val="7"/>
        </w:numPr>
        <w:rPr>
          <w:rFonts w:ascii="Arial" w:hAnsi="Arial" w:cs="Arial"/>
          <w:snapToGrid w:val="0"/>
          <w:color w:val="FF0000"/>
          <w:sz w:val="24"/>
          <w:szCs w:val="24"/>
        </w:rPr>
      </w:pPr>
      <w:r w:rsidRPr="009A4A1D">
        <w:rPr>
          <w:rFonts w:ascii="Arial" w:hAnsi="Arial" w:cs="Arial"/>
          <w:snapToGrid w:val="0"/>
          <w:color w:val="FF0000"/>
          <w:sz w:val="24"/>
          <w:szCs w:val="24"/>
        </w:rPr>
        <w:t>Grooved end.</w:t>
      </w:r>
    </w:p>
    <w:p w14:paraId="70D8B5A5" w14:textId="4DB47C3D" w:rsidR="00691725" w:rsidRPr="009A4A1D" w:rsidRDefault="00691725" w:rsidP="00691725">
      <w:pPr>
        <w:pStyle w:val="List3"/>
        <w:numPr>
          <w:ilvl w:val="1"/>
          <w:numId w:val="7"/>
        </w:numPr>
        <w:rPr>
          <w:rFonts w:ascii="Arial" w:hAnsi="Arial" w:cs="Arial"/>
          <w:snapToGrid w:val="0"/>
          <w:color w:val="FF0000"/>
          <w:sz w:val="24"/>
          <w:szCs w:val="24"/>
        </w:rPr>
      </w:pPr>
      <w:r>
        <w:rPr>
          <w:rFonts w:ascii="Arial" w:hAnsi="Arial" w:cs="Arial"/>
          <w:snapToGrid w:val="0"/>
          <w:color w:val="FF0000"/>
          <w:sz w:val="24"/>
          <w:szCs w:val="24"/>
        </w:rPr>
        <w:t xml:space="preserve">As </w:t>
      </w:r>
      <w:proofErr w:type="gramStart"/>
      <w:r>
        <w:rPr>
          <w:rFonts w:ascii="Arial" w:hAnsi="Arial" w:cs="Arial"/>
          <w:snapToGrid w:val="0"/>
          <w:color w:val="FF0000"/>
          <w:sz w:val="24"/>
          <w:szCs w:val="24"/>
        </w:rPr>
        <w:t>specified</w:t>
      </w:r>
      <w:proofErr w:type="gramEnd"/>
    </w:p>
    <w:p w14:paraId="54E2ED74" w14:textId="77777777" w:rsidR="0022188B" w:rsidRDefault="00915EF0" w:rsidP="0022188B">
      <w:pPr>
        <w:pStyle w:val="List3"/>
        <w:ind w:left="1440"/>
        <w:rPr>
          <w:rFonts w:ascii="Arial" w:hAnsi="Arial" w:cs="Arial"/>
          <w:snapToGrid w:val="0"/>
          <w:sz w:val="24"/>
          <w:szCs w:val="24"/>
        </w:rPr>
      </w:pPr>
      <w:r>
        <w:rPr>
          <w:rFonts w:ascii="Arial" w:hAnsi="Arial" w:cs="Arial"/>
          <w:snapToGrid w:val="0"/>
          <w:sz w:val="24"/>
          <w:szCs w:val="24"/>
        </w:rPr>
        <w:t>G</w:t>
      </w:r>
      <w:r w:rsidR="00A60FD4" w:rsidRPr="002D20CB">
        <w:rPr>
          <w:rFonts w:ascii="Arial" w:hAnsi="Arial" w:cs="Arial"/>
          <w:snapToGrid w:val="0"/>
          <w:sz w:val="24"/>
          <w:szCs w:val="24"/>
        </w:rPr>
        <w:t>.</w:t>
      </w:r>
      <w:r w:rsidR="00A60FD4" w:rsidRPr="002D20CB">
        <w:rPr>
          <w:rFonts w:ascii="Arial" w:hAnsi="Arial" w:cs="Arial"/>
          <w:snapToGrid w:val="0"/>
          <w:sz w:val="24"/>
          <w:szCs w:val="24"/>
        </w:rPr>
        <w:tab/>
      </w:r>
      <w:r w:rsidR="00AB759E" w:rsidRPr="002D20CB">
        <w:rPr>
          <w:rFonts w:ascii="Arial" w:hAnsi="Arial" w:cs="Arial"/>
          <w:snapToGrid w:val="0"/>
          <w:sz w:val="24"/>
          <w:szCs w:val="24"/>
        </w:rPr>
        <w:t>Bel</w:t>
      </w:r>
      <w:r w:rsidR="00204685" w:rsidRPr="002D20CB">
        <w:rPr>
          <w:rFonts w:ascii="Arial" w:hAnsi="Arial" w:cs="Arial"/>
          <w:snapToGrid w:val="0"/>
          <w:sz w:val="24"/>
          <w:szCs w:val="24"/>
        </w:rPr>
        <w:t xml:space="preserve">lows: </w:t>
      </w:r>
      <w:r w:rsidR="00AB26BC" w:rsidRPr="002D20CB">
        <w:rPr>
          <w:rFonts w:ascii="Arial" w:hAnsi="Arial" w:cs="Arial"/>
          <w:snapToGrid w:val="0"/>
          <w:sz w:val="24"/>
          <w:szCs w:val="24"/>
        </w:rPr>
        <w:t xml:space="preserve"> </w:t>
      </w:r>
      <w:r w:rsidR="00204685" w:rsidRPr="002D20CB">
        <w:rPr>
          <w:rFonts w:ascii="Arial" w:hAnsi="Arial" w:cs="Arial"/>
          <w:snapToGrid w:val="0"/>
          <w:sz w:val="24"/>
          <w:szCs w:val="24"/>
        </w:rPr>
        <w:t>The number of corrugations and overall length of the expansion joints shall be determined by the thermal expansion requirements, system design engineer, and manufacturer’s recommendations based on EJMA (Expansion Joint Manufacturers Association) standards.</w:t>
      </w:r>
    </w:p>
    <w:p w14:paraId="20BC568E" w14:textId="77777777" w:rsidR="0022188B" w:rsidRDefault="00011FA7" w:rsidP="00A60FD4">
      <w:pPr>
        <w:pStyle w:val="List3"/>
        <w:ind w:left="1440"/>
        <w:rPr>
          <w:rFonts w:ascii="Arial" w:hAnsi="Arial" w:cs="Arial"/>
          <w:snapToGrid w:val="0"/>
          <w:sz w:val="24"/>
          <w:szCs w:val="24"/>
        </w:rPr>
      </w:pPr>
      <w:r>
        <w:rPr>
          <w:rFonts w:ascii="Arial" w:hAnsi="Arial" w:cs="Arial"/>
          <w:snapToGrid w:val="0"/>
          <w:sz w:val="24"/>
          <w:szCs w:val="24"/>
        </w:rPr>
        <w:lastRenderedPageBreak/>
        <w:t>H.</w:t>
      </w:r>
      <w:r>
        <w:rPr>
          <w:rFonts w:ascii="Arial" w:hAnsi="Arial" w:cs="Arial"/>
          <w:snapToGrid w:val="0"/>
          <w:sz w:val="24"/>
          <w:szCs w:val="24"/>
        </w:rPr>
        <w:tab/>
      </w:r>
      <w:r w:rsidR="0022188B">
        <w:rPr>
          <w:rFonts w:ascii="Arial" w:hAnsi="Arial" w:cs="Arial"/>
          <w:snapToGrid w:val="0"/>
          <w:sz w:val="24"/>
          <w:szCs w:val="24"/>
        </w:rPr>
        <w:t>Tie Rods shall be installed when piping system is not anchored or when required on project drawings</w:t>
      </w:r>
    </w:p>
    <w:p w14:paraId="74515023" w14:textId="77777777" w:rsidR="00011FA7" w:rsidRDefault="0022188B" w:rsidP="00A60FD4">
      <w:pPr>
        <w:pStyle w:val="List3"/>
        <w:ind w:left="1440"/>
        <w:rPr>
          <w:rFonts w:ascii="Arial" w:hAnsi="Arial" w:cs="Arial"/>
          <w:snapToGrid w:val="0"/>
          <w:sz w:val="24"/>
          <w:szCs w:val="24"/>
        </w:rPr>
      </w:pPr>
      <w:r>
        <w:rPr>
          <w:rFonts w:ascii="Arial" w:hAnsi="Arial" w:cs="Arial"/>
          <w:snapToGrid w:val="0"/>
          <w:sz w:val="24"/>
          <w:szCs w:val="24"/>
        </w:rPr>
        <w:t>I.</w:t>
      </w:r>
      <w:r>
        <w:rPr>
          <w:rFonts w:ascii="Arial" w:hAnsi="Arial" w:cs="Arial"/>
          <w:snapToGrid w:val="0"/>
          <w:sz w:val="24"/>
          <w:szCs w:val="24"/>
        </w:rPr>
        <w:tab/>
      </w:r>
      <w:r w:rsidR="00011FA7">
        <w:rPr>
          <w:rFonts w:ascii="Arial" w:hAnsi="Arial" w:cs="Arial"/>
          <w:snapToGrid w:val="0"/>
          <w:sz w:val="24"/>
          <w:szCs w:val="24"/>
        </w:rPr>
        <w:t>Liners: Bellows shall be equipped with liners when the velocity exceeds the below values</w:t>
      </w:r>
      <w:r w:rsidR="00500FE0">
        <w:rPr>
          <w:rFonts w:ascii="Arial" w:hAnsi="Arial" w:cs="Arial"/>
          <w:snapToGrid w:val="0"/>
          <w:sz w:val="24"/>
          <w:szCs w:val="24"/>
        </w:rPr>
        <w:t>, or when used in abrasive applications</w:t>
      </w:r>
      <w:r w:rsidR="00011FA7">
        <w:rPr>
          <w:rFonts w:ascii="Arial" w:hAnsi="Arial" w:cs="Arial"/>
          <w:snapToGrid w:val="0"/>
          <w:sz w:val="24"/>
          <w:szCs w:val="24"/>
        </w:rPr>
        <w:t>.</w:t>
      </w:r>
    </w:p>
    <w:p w14:paraId="6E7C44A6" w14:textId="77777777" w:rsidR="00011FA7" w:rsidRDefault="00011FA7" w:rsidP="00A60FD4">
      <w:pPr>
        <w:pStyle w:val="List3"/>
        <w:ind w:left="1440"/>
        <w:rPr>
          <w:rFonts w:ascii="Arial" w:hAnsi="Arial" w:cs="Arial"/>
          <w:snapToGrid w:val="0"/>
          <w:sz w:val="24"/>
          <w:szCs w:val="24"/>
        </w:rPr>
      </w:pPr>
    </w:p>
    <w:p w14:paraId="306290E9" w14:textId="166A8CEB" w:rsidR="00011FA7" w:rsidRDefault="005A456C" w:rsidP="00A60FD4">
      <w:pPr>
        <w:pStyle w:val="List3"/>
        <w:ind w:left="1440"/>
        <w:rPr>
          <w:rFonts w:ascii="Arial" w:hAnsi="Arial" w:cs="Arial"/>
          <w:snapToGrid w:val="0"/>
          <w:sz w:val="24"/>
          <w:szCs w:val="24"/>
        </w:rPr>
      </w:pPr>
      <w:r w:rsidRPr="00011FA7">
        <w:rPr>
          <w:rFonts w:ascii="Arial" w:hAnsi="Arial" w:cs="Arial"/>
          <w:noProof/>
          <w:snapToGrid w:val="0"/>
          <w:sz w:val="24"/>
          <w:szCs w:val="24"/>
        </w:rPr>
        <w:drawing>
          <wp:inline distT="0" distB="0" distL="0" distR="0" wp14:anchorId="0211E8DD" wp14:editId="5EE1C5B5">
            <wp:extent cx="5943600" cy="1581150"/>
            <wp:effectExtent l="0" t="0" r="0" b="0"/>
            <wp:docPr id="1" name="Picture 2" descr="C:\Users\jimc\Documents\A A A Training manual\Table Allowable Flow Veloc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imc\Documents\A A A Training manual\Table Allowable Flow Velocity.jpg"/>
                    <pic:cNvPicPr>
                      <a:picLocks noChangeAspect="1" noChangeArrowheads="1"/>
                    </pic:cNvPicPr>
                  </pic:nvPicPr>
                  <pic:blipFill>
                    <a:blip r:embed="rId9" cstate="print">
                      <a:extLst>
                        <a:ext uri="{28A0092B-C50C-407E-A947-70E740481C1C}">
                          <a14:useLocalDpi xmlns:a14="http://schemas.microsoft.com/office/drawing/2010/main" val="0"/>
                        </a:ext>
                      </a:extLst>
                    </a:blip>
                    <a:srcRect t="37724" r="1445" b="26335"/>
                    <a:stretch>
                      <a:fillRect/>
                    </a:stretch>
                  </pic:blipFill>
                  <pic:spPr bwMode="auto">
                    <a:xfrm>
                      <a:off x="0" y="0"/>
                      <a:ext cx="5943600" cy="1581150"/>
                    </a:xfrm>
                    <a:prstGeom prst="rect">
                      <a:avLst/>
                    </a:prstGeom>
                    <a:noFill/>
                    <a:ln>
                      <a:noFill/>
                    </a:ln>
                  </pic:spPr>
                </pic:pic>
              </a:graphicData>
            </a:graphic>
          </wp:inline>
        </w:drawing>
      </w:r>
    </w:p>
    <w:p w14:paraId="505E172E" w14:textId="77777777" w:rsidR="00085A23" w:rsidRDefault="00085A23" w:rsidP="00085A23">
      <w:pPr>
        <w:pStyle w:val="List3"/>
        <w:ind w:left="1440"/>
        <w:rPr>
          <w:rFonts w:ascii="Arial" w:hAnsi="Arial" w:cs="Arial"/>
          <w:snapToGrid w:val="0"/>
          <w:sz w:val="24"/>
          <w:szCs w:val="24"/>
        </w:rPr>
      </w:pPr>
    </w:p>
    <w:p w14:paraId="44AC2610" w14:textId="77777777" w:rsidR="00085A23" w:rsidRDefault="00085A23" w:rsidP="00085A23">
      <w:pPr>
        <w:pStyle w:val="List3"/>
        <w:ind w:left="1440"/>
        <w:rPr>
          <w:rFonts w:ascii="Arial" w:hAnsi="Arial" w:cs="Arial"/>
          <w:snapToGrid w:val="0"/>
          <w:sz w:val="24"/>
          <w:szCs w:val="24"/>
        </w:rPr>
      </w:pPr>
      <w:r>
        <w:rPr>
          <w:rFonts w:ascii="Arial" w:hAnsi="Arial" w:cs="Arial"/>
          <w:snapToGrid w:val="0"/>
          <w:sz w:val="24"/>
          <w:szCs w:val="24"/>
        </w:rPr>
        <w:t>J.</w:t>
      </w:r>
      <w:r>
        <w:rPr>
          <w:rFonts w:ascii="Arial" w:hAnsi="Arial" w:cs="Arial"/>
          <w:snapToGrid w:val="0"/>
          <w:sz w:val="24"/>
          <w:szCs w:val="24"/>
        </w:rPr>
        <w:tab/>
        <w:t>Covers shall be used bellows is subject to mechanical damage.</w:t>
      </w:r>
    </w:p>
    <w:p w14:paraId="1B3D124D" w14:textId="77777777" w:rsidR="00560176" w:rsidRPr="002D20CB" w:rsidRDefault="00560176" w:rsidP="00A60FD4">
      <w:pPr>
        <w:widowControl w:val="0"/>
        <w:ind w:left="900" w:hanging="540"/>
        <w:jc w:val="both"/>
        <w:rPr>
          <w:rFonts w:ascii="Arial" w:hAnsi="Arial" w:cs="Arial"/>
          <w:snapToGrid w:val="0"/>
          <w:sz w:val="24"/>
          <w:szCs w:val="24"/>
        </w:rPr>
      </w:pPr>
    </w:p>
    <w:p w14:paraId="10F3C953" w14:textId="77777777" w:rsidR="002D20CB" w:rsidRPr="002D20CB" w:rsidRDefault="00A60FD4" w:rsidP="002D20CB">
      <w:pPr>
        <w:pStyle w:val="List2"/>
        <w:rPr>
          <w:rFonts w:ascii="Arial" w:hAnsi="Arial" w:cs="Arial"/>
          <w:snapToGrid w:val="0"/>
          <w:sz w:val="28"/>
          <w:szCs w:val="28"/>
        </w:rPr>
      </w:pPr>
      <w:r w:rsidRPr="002D20CB">
        <w:rPr>
          <w:rFonts w:ascii="Arial" w:hAnsi="Arial" w:cs="Arial"/>
          <w:snapToGrid w:val="0"/>
          <w:sz w:val="28"/>
          <w:szCs w:val="28"/>
        </w:rPr>
        <w:t>3.</w:t>
      </w:r>
      <w:r w:rsidRPr="002D20CB">
        <w:rPr>
          <w:rFonts w:ascii="Arial" w:hAnsi="Arial" w:cs="Arial"/>
          <w:snapToGrid w:val="0"/>
          <w:sz w:val="28"/>
          <w:szCs w:val="28"/>
        </w:rPr>
        <w:tab/>
      </w:r>
      <w:r w:rsidR="00560176" w:rsidRPr="002D20CB">
        <w:rPr>
          <w:rFonts w:ascii="Arial" w:hAnsi="Arial" w:cs="Arial"/>
          <w:snapToGrid w:val="0"/>
          <w:sz w:val="28"/>
          <w:szCs w:val="28"/>
        </w:rPr>
        <w:t>Execution</w:t>
      </w:r>
    </w:p>
    <w:p w14:paraId="737F3537" w14:textId="77777777" w:rsidR="002D20CB" w:rsidRPr="00403878" w:rsidRDefault="0028531D" w:rsidP="002D20CB">
      <w:pPr>
        <w:pStyle w:val="List2"/>
        <w:ind w:left="1440"/>
        <w:rPr>
          <w:rFonts w:ascii="Arial" w:hAnsi="Arial" w:cs="Arial"/>
          <w:snapToGrid w:val="0"/>
          <w:sz w:val="24"/>
          <w:szCs w:val="24"/>
        </w:rPr>
      </w:pPr>
      <w:r>
        <w:rPr>
          <w:rFonts w:ascii="Arial" w:hAnsi="Arial" w:cs="Arial"/>
          <w:snapToGrid w:val="0"/>
          <w:sz w:val="24"/>
          <w:szCs w:val="24"/>
        </w:rPr>
        <w:t>A</w:t>
      </w:r>
      <w:r w:rsidR="00AB26BC" w:rsidRPr="002D20CB">
        <w:rPr>
          <w:rFonts w:ascii="Arial" w:hAnsi="Arial" w:cs="Arial"/>
          <w:snapToGrid w:val="0"/>
          <w:sz w:val="24"/>
          <w:szCs w:val="24"/>
        </w:rPr>
        <w:t>.</w:t>
      </w:r>
      <w:r w:rsidR="00A60FD4" w:rsidRPr="002D20CB">
        <w:rPr>
          <w:rFonts w:ascii="Arial" w:hAnsi="Arial" w:cs="Arial"/>
          <w:snapToGrid w:val="0"/>
          <w:sz w:val="24"/>
          <w:szCs w:val="24"/>
        </w:rPr>
        <w:tab/>
      </w:r>
      <w:r w:rsidR="002B04AF" w:rsidRPr="00403878">
        <w:rPr>
          <w:rFonts w:ascii="Arial" w:hAnsi="Arial" w:cs="Arial"/>
          <w:snapToGrid w:val="0"/>
          <w:sz w:val="24"/>
          <w:szCs w:val="24"/>
        </w:rPr>
        <w:t xml:space="preserve">Guiding: </w:t>
      </w:r>
      <w:r w:rsidR="00876BA8" w:rsidRPr="00403878">
        <w:rPr>
          <w:rFonts w:ascii="Arial" w:hAnsi="Arial" w:cs="Arial"/>
          <w:snapToGrid w:val="0"/>
          <w:sz w:val="24"/>
          <w:szCs w:val="24"/>
        </w:rPr>
        <w:t xml:space="preserve">Pipe guides adjacent to the expansion joint shall be in accordance </w:t>
      </w:r>
      <w:proofErr w:type="gramStart"/>
      <w:r w:rsidR="00876BA8" w:rsidRPr="00403878">
        <w:rPr>
          <w:rFonts w:ascii="Arial" w:hAnsi="Arial" w:cs="Arial"/>
          <w:snapToGrid w:val="0"/>
          <w:sz w:val="24"/>
          <w:szCs w:val="24"/>
        </w:rPr>
        <w:t>to</w:t>
      </w:r>
      <w:proofErr w:type="gramEnd"/>
      <w:r w:rsidR="00876BA8" w:rsidRPr="00403878">
        <w:rPr>
          <w:rFonts w:ascii="Arial" w:hAnsi="Arial" w:cs="Arial"/>
          <w:snapToGrid w:val="0"/>
          <w:sz w:val="24"/>
          <w:szCs w:val="24"/>
        </w:rPr>
        <w:t xml:space="preserve"> EJMA guidelines based on design pressure and line size.</w:t>
      </w:r>
      <w:r w:rsidR="002D20CB" w:rsidRPr="00403878">
        <w:rPr>
          <w:rFonts w:ascii="Arial" w:hAnsi="Arial" w:cs="Arial"/>
          <w:snapToGrid w:val="0"/>
          <w:sz w:val="24"/>
          <w:szCs w:val="24"/>
        </w:rPr>
        <w:t xml:space="preserve">  </w:t>
      </w:r>
      <w:r w:rsidR="00233D9A" w:rsidRPr="00403878">
        <w:rPr>
          <w:rFonts w:ascii="Arial" w:hAnsi="Arial" w:cs="Arial"/>
          <w:snapToGrid w:val="0"/>
          <w:sz w:val="24"/>
          <w:szCs w:val="24"/>
        </w:rPr>
        <w:t>(</w:t>
      </w:r>
      <w:r w:rsidR="002D20CB" w:rsidRPr="00403878">
        <w:rPr>
          <w:rFonts w:ascii="Arial" w:hAnsi="Arial" w:cs="Arial"/>
          <w:snapToGrid w:val="0"/>
          <w:sz w:val="24"/>
          <w:szCs w:val="24"/>
        </w:rPr>
        <w:t>Alternative guiding may be acceptable after design review by manufacturer, calculations with qualified design professional’s signature and seal shall be submitted.</w:t>
      </w:r>
      <w:r w:rsidR="00233D9A" w:rsidRPr="00403878">
        <w:rPr>
          <w:rFonts w:ascii="Arial" w:hAnsi="Arial" w:cs="Arial"/>
          <w:snapToGrid w:val="0"/>
          <w:sz w:val="24"/>
          <w:szCs w:val="24"/>
        </w:rPr>
        <w:t>)</w:t>
      </w:r>
    </w:p>
    <w:p w14:paraId="7229646E" w14:textId="77777777" w:rsidR="003652A3" w:rsidRPr="00403878" w:rsidRDefault="0028531D" w:rsidP="0028531D">
      <w:pPr>
        <w:pStyle w:val="List3"/>
        <w:ind w:left="1440"/>
        <w:rPr>
          <w:rFonts w:ascii="Arial" w:hAnsi="Arial" w:cs="Arial"/>
          <w:sz w:val="24"/>
          <w:szCs w:val="24"/>
        </w:rPr>
      </w:pPr>
      <w:r w:rsidRPr="00403878">
        <w:rPr>
          <w:rFonts w:ascii="Arial" w:hAnsi="Arial" w:cs="Arial"/>
          <w:snapToGrid w:val="0"/>
          <w:sz w:val="24"/>
          <w:szCs w:val="24"/>
        </w:rPr>
        <w:t>B</w:t>
      </w:r>
      <w:r w:rsidR="00A03FF6" w:rsidRPr="00403878">
        <w:rPr>
          <w:rFonts w:ascii="Arial" w:hAnsi="Arial" w:cs="Arial"/>
          <w:snapToGrid w:val="0"/>
          <w:sz w:val="24"/>
          <w:szCs w:val="24"/>
        </w:rPr>
        <w:t>.</w:t>
      </w:r>
      <w:r w:rsidR="00A60FD4" w:rsidRPr="00403878">
        <w:rPr>
          <w:rFonts w:ascii="Arial" w:hAnsi="Arial" w:cs="Arial"/>
          <w:snapToGrid w:val="0"/>
          <w:sz w:val="24"/>
          <w:szCs w:val="24"/>
        </w:rPr>
        <w:tab/>
      </w:r>
      <w:r w:rsidR="00560176" w:rsidRPr="00403878">
        <w:rPr>
          <w:rFonts w:ascii="Arial" w:hAnsi="Arial" w:cs="Arial"/>
          <w:sz w:val="24"/>
          <w:szCs w:val="24"/>
        </w:rPr>
        <w:t xml:space="preserve">Installation shall be in accordance </w:t>
      </w:r>
      <w:proofErr w:type="gramStart"/>
      <w:r w:rsidR="00560176" w:rsidRPr="00403878">
        <w:rPr>
          <w:rFonts w:ascii="Arial" w:hAnsi="Arial" w:cs="Arial"/>
          <w:sz w:val="24"/>
          <w:szCs w:val="24"/>
        </w:rPr>
        <w:t>to</w:t>
      </w:r>
      <w:proofErr w:type="gramEnd"/>
      <w:r w:rsidR="00560176" w:rsidRPr="00403878">
        <w:rPr>
          <w:rFonts w:ascii="Arial" w:hAnsi="Arial" w:cs="Arial"/>
          <w:sz w:val="24"/>
          <w:szCs w:val="24"/>
        </w:rPr>
        <w:t xml:space="preserve"> manufacturers printed instructions.</w:t>
      </w:r>
    </w:p>
    <w:sectPr w:rsidR="003652A3" w:rsidRPr="00403878" w:rsidSect="005829A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E462C" w14:textId="77777777" w:rsidR="005829A0" w:rsidRDefault="005829A0" w:rsidP="005829A0">
      <w:r>
        <w:separator/>
      </w:r>
    </w:p>
  </w:endnote>
  <w:endnote w:type="continuationSeparator" w:id="0">
    <w:p w14:paraId="782E4F08" w14:textId="77777777" w:rsidR="005829A0" w:rsidRDefault="005829A0" w:rsidP="00582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4BA01" w14:textId="77777777" w:rsidR="005829A0" w:rsidRDefault="005829A0" w:rsidP="005829A0">
    <w:pPr>
      <w:pStyle w:val="Footer"/>
      <w:jc w:val="center"/>
    </w:pPr>
    <w:r>
      <w:tab/>
    </w:r>
    <w:r>
      <w:rPr>
        <w:rFonts w:ascii="Roboto" w:hAnsi="Roboto"/>
        <w:color w:val="202124"/>
        <w:shd w:val="clear" w:color="auto" w:fill="FFFFFF"/>
      </w:rPr>
      <w:t>©</w:t>
    </w:r>
    <w:r>
      <w:rPr>
        <w:rFonts w:ascii="Arial" w:hAnsi="Arial" w:cs="Arial"/>
      </w:rPr>
      <w:t xml:space="preserve">2021 The </w:t>
    </w:r>
    <w:proofErr w:type="spellStart"/>
    <w:r>
      <w:rPr>
        <w:rFonts w:ascii="Arial" w:hAnsi="Arial" w:cs="Arial"/>
      </w:rPr>
      <w:t>Metraflex</w:t>
    </w:r>
    <w:proofErr w:type="spellEnd"/>
    <w:r>
      <w:rPr>
        <w:rFonts w:ascii="Arial" w:hAnsi="Arial" w:cs="Arial"/>
      </w:rPr>
      <w:t xml:space="preserve"> Company | 2323 W Hubbard St, Chicago IL 60612 | 312 738 3800 www.Metraflex.com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95BC7" w14:textId="77777777" w:rsidR="005829A0" w:rsidRDefault="005829A0" w:rsidP="005829A0">
      <w:r>
        <w:separator/>
      </w:r>
    </w:p>
  </w:footnote>
  <w:footnote w:type="continuationSeparator" w:id="0">
    <w:p w14:paraId="00378FF4" w14:textId="77777777" w:rsidR="005829A0" w:rsidRDefault="005829A0" w:rsidP="00582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1F401" w14:textId="5FB79D68" w:rsidR="005829A0" w:rsidRPr="005829A0" w:rsidRDefault="005829A0">
    <w:pPr>
      <w:pStyle w:val="Header"/>
      <w:rPr>
        <w:rFonts w:ascii="Arial" w:hAnsi="Arial" w:cs="Arial"/>
      </w:rPr>
    </w:pPr>
    <w:r w:rsidRPr="005829A0">
      <w:rPr>
        <w:rFonts w:ascii="Arial" w:hAnsi="Arial" w:cs="Arial"/>
      </w:rPr>
      <w:t>Style MC Expansion Joint</w:t>
    </w:r>
    <w:r w:rsidRPr="005829A0">
      <w:rPr>
        <w:rFonts w:ascii="Arial" w:hAnsi="Arial" w:cs="Arial"/>
      </w:rPr>
      <w:tab/>
      <w:t>6/1/2021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40B5"/>
    <w:multiLevelType w:val="hybridMultilevel"/>
    <w:tmpl w:val="8E885A26"/>
    <w:lvl w:ilvl="0" w:tplc="73723A6C">
      <w:start w:val="3"/>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7C27D82"/>
    <w:multiLevelType w:val="hybridMultilevel"/>
    <w:tmpl w:val="4DB8F08E"/>
    <w:lvl w:ilvl="0" w:tplc="04090015">
      <w:start w:val="1"/>
      <w:numFmt w:val="upp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4278355C"/>
    <w:multiLevelType w:val="hybridMultilevel"/>
    <w:tmpl w:val="418CFAC4"/>
    <w:lvl w:ilvl="0" w:tplc="5C6648E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72B0740"/>
    <w:multiLevelType w:val="hybridMultilevel"/>
    <w:tmpl w:val="5F48DF2A"/>
    <w:lvl w:ilvl="0" w:tplc="F7C86918">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5490604E"/>
    <w:multiLevelType w:val="hybridMultilevel"/>
    <w:tmpl w:val="39C8419E"/>
    <w:lvl w:ilvl="0" w:tplc="7A1C2A34">
      <w:start w:val="1"/>
      <w:numFmt w:val="upperLetter"/>
      <w:lvlText w:val="%1."/>
      <w:lvlJc w:val="left"/>
      <w:pPr>
        <w:ind w:left="1440" w:hanging="360"/>
      </w:pPr>
      <w:rPr>
        <w:rFonts w:hint="default"/>
      </w:rPr>
    </w:lvl>
    <w:lvl w:ilvl="1" w:tplc="ADECD508">
      <w:start w:val="1"/>
      <w:numFmt w:val="lowerLetter"/>
      <w:lvlText w:val="%2."/>
      <w:lvlJc w:val="left"/>
      <w:pPr>
        <w:ind w:left="2160" w:hanging="360"/>
      </w:pPr>
      <w:rPr>
        <w:color w:val="FF000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D2B58FB"/>
    <w:multiLevelType w:val="hybridMultilevel"/>
    <w:tmpl w:val="A346307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AB0E56"/>
    <w:multiLevelType w:val="hybridMultilevel"/>
    <w:tmpl w:val="E7BCA614"/>
    <w:lvl w:ilvl="0" w:tplc="9C1EB38E">
      <w:start w:val="1"/>
      <w:numFmt w:val="decimal"/>
      <w:lvlText w:val="%1."/>
      <w:lvlJc w:val="left"/>
      <w:pPr>
        <w:tabs>
          <w:tab w:val="num" w:pos="720"/>
        </w:tabs>
        <w:ind w:left="720" w:hanging="360"/>
      </w:pPr>
      <w:rPr>
        <w:rFonts w:hint="default"/>
        <w:b/>
      </w:rPr>
    </w:lvl>
    <w:lvl w:ilvl="1" w:tplc="C86A2CF4">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3"/>
  </w:num>
  <w:num w:numId="4">
    <w:abstractNumId w:val="0"/>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657"/>
    <w:rsid w:val="00011FA7"/>
    <w:rsid w:val="00085A23"/>
    <w:rsid w:val="000F3CE5"/>
    <w:rsid w:val="0012294D"/>
    <w:rsid w:val="00183EE5"/>
    <w:rsid w:val="001D1779"/>
    <w:rsid w:val="00204685"/>
    <w:rsid w:val="0022188B"/>
    <w:rsid w:val="00224BDB"/>
    <w:rsid w:val="00233D9A"/>
    <w:rsid w:val="0028531D"/>
    <w:rsid w:val="002B04AF"/>
    <w:rsid w:val="002D20CB"/>
    <w:rsid w:val="00334FCD"/>
    <w:rsid w:val="00343AB2"/>
    <w:rsid w:val="003652A3"/>
    <w:rsid w:val="003774AA"/>
    <w:rsid w:val="00403878"/>
    <w:rsid w:val="004403B3"/>
    <w:rsid w:val="004D441C"/>
    <w:rsid w:val="00500FE0"/>
    <w:rsid w:val="00560176"/>
    <w:rsid w:val="0058115D"/>
    <w:rsid w:val="005829A0"/>
    <w:rsid w:val="005918CB"/>
    <w:rsid w:val="0059631D"/>
    <w:rsid w:val="005A456C"/>
    <w:rsid w:val="00606ABB"/>
    <w:rsid w:val="006525D4"/>
    <w:rsid w:val="00691725"/>
    <w:rsid w:val="006C1ACB"/>
    <w:rsid w:val="006C3D71"/>
    <w:rsid w:val="006F1657"/>
    <w:rsid w:val="00876BA8"/>
    <w:rsid w:val="008E49E2"/>
    <w:rsid w:val="00915EF0"/>
    <w:rsid w:val="009A2595"/>
    <w:rsid w:val="00A03FF6"/>
    <w:rsid w:val="00A2028E"/>
    <w:rsid w:val="00A60FD4"/>
    <w:rsid w:val="00A77090"/>
    <w:rsid w:val="00AB26BC"/>
    <w:rsid w:val="00AB759E"/>
    <w:rsid w:val="00AD4067"/>
    <w:rsid w:val="00B9150E"/>
    <w:rsid w:val="00C93290"/>
    <w:rsid w:val="00CB59A8"/>
    <w:rsid w:val="00D212ED"/>
    <w:rsid w:val="00D64017"/>
    <w:rsid w:val="00EB3BA7"/>
    <w:rsid w:val="00EF2188"/>
    <w:rsid w:val="00FF0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23430A1"/>
  <w15:chartTrackingRefBased/>
  <w15:docId w15:val="{43346E28-9C9F-49E7-8329-EE5C00FF3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657"/>
  </w:style>
  <w:style w:type="paragraph" w:styleId="Heading1">
    <w:name w:val="heading 1"/>
    <w:basedOn w:val="Normal"/>
    <w:next w:val="Normal"/>
    <w:qFormat/>
    <w:rsid w:val="00A60FD4"/>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2294D"/>
    <w:rPr>
      <w:rFonts w:ascii="Tahoma" w:hAnsi="Tahoma" w:cs="Tahoma"/>
      <w:sz w:val="16"/>
      <w:szCs w:val="16"/>
    </w:rPr>
  </w:style>
  <w:style w:type="paragraph" w:styleId="List2">
    <w:name w:val="List 2"/>
    <w:basedOn w:val="Normal"/>
    <w:rsid w:val="00A60FD4"/>
    <w:pPr>
      <w:ind w:left="720" w:hanging="360"/>
    </w:pPr>
  </w:style>
  <w:style w:type="paragraph" w:styleId="List3">
    <w:name w:val="List 3"/>
    <w:basedOn w:val="Normal"/>
    <w:rsid w:val="00A60FD4"/>
    <w:pPr>
      <w:ind w:left="1080" w:hanging="360"/>
    </w:pPr>
  </w:style>
  <w:style w:type="paragraph" w:styleId="ListContinue3">
    <w:name w:val="List Continue 3"/>
    <w:basedOn w:val="Normal"/>
    <w:rsid w:val="00A60FD4"/>
    <w:pPr>
      <w:spacing w:after="120"/>
      <w:ind w:left="1080"/>
    </w:pPr>
  </w:style>
  <w:style w:type="paragraph" w:styleId="BodyTextIndent">
    <w:name w:val="Body Text Indent"/>
    <w:basedOn w:val="Normal"/>
    <w:rsid w:val="00A60FD4"/>
    <w:pPr>
      <w:spacing w:after="120"/>
      <w:ind w:left="360"/>
    </w:pPr>
  </w:style>
  <w:style w:type="paragraph" w:styleId="Header">
    <w:name w:val="header"/>
    <w:basedOn w:val="Normal"/>
    <w:link w:val="HeaderChar"/>
    <w:uiPriority w:val="99"/>
    <w:unhideWhenUsed/>
    <w:rsid w:val="005829A0"/>
    <w:pPr>
      <w:tabs>
        <w:tab w:val="center" w:pos="4680"/>
        <w:tab w:val="right" w:pos="9360"/>
      </w:tabs>
    </w:pPr>
  </w:style>
  <w:style w:type="character" w:customStyle="1" w:styleId="HeaderChar">
    <w:name w:val="Header Char"/>
    <w:basedOn w:val="DefaultParagraphFont"/>
    <w:link w:val="Header"/>
    <w:uiPriority w:val="99"/>
    <w:rsid w:val="005829A0"/>
  </w:style>
  <w:style w:type="paragraph" w:styleId="Footer">
    <w:name w:val="footer"/>
    <w:basedOn w:val="Normal"/>
    <w:link w:val="FooterChar"/>
    <w:uiPriority w:val="99"/>
    <w:unhideWhenUsed/>
    <w:rsid w:val="005829A0"/>
    <w:pPr>
      <w:tabs>
        <w:tab w:val="center" w:pos="4680"/>
        <w:tab w:val="right" w:pos="9360"/>
      </w:tabs>
    </w:pPr>
  </w:style>
  <w:style w:type="character" w:customStyle="1" w:styleId="FooterChar">
    <w:name w:val="Footer Char"/>
    <w:basedOn w:val="DefaultParagraphFont"/>
    <w:link w:val="Footer"/>
    <w:uiPriority w:val="99"/>
    <w:rsid w:val="00582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503907">
      <w:bodyDiv w:val="1"/>
      <w:marLeft w:val="0"/>
      <w:marRight w:val="0"/>
      <w:marTop w:val="0"/>
      <w:marBottom w:val="0"/>
      <w:divBdr>
        <w:top w:val="none" w:sz="0" w:space="0" w:color="auto"/>
        <w:left w:val="none" w:sz="0" w:space="0" w:color="auto"/>
        <w:bottom w:val="none" w:sz="0" w:space="0" w:color="auto"/>
        <w:right w:val="none" w:sz="0" w:space="0" w:color="auto"/>
      </w:divBdr>
      <w:divsChild>
        <w:div w:id="639385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721C7-50FA-4BA3-BDB3-412E79EEC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2331</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Model MetraGator - Externally Pressurized Expansion Joint:</vt:lpstr>
    </vt:vector>
  </TitlesOfParts>
  <Company>Metraflex</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MetraGator - Externally Pressurized Expansion Joint:</dc:title>
  <dc:subject/>
  <dc:creator>jimc</dc:creator>
  <cp:keywords/>
  <cp:lastModifiedBy>Schirck, Nicole</cp:lastModifiedBy>
  <cp:revision>2</cp:revision>
  <cp:lastPrinted>2012-05-25T14:53:00Z</cp:lastPrinted>
  <dcterms:created xsi:type="dcterms:W3CDTF">2021-06-01T21:18:00Z</dcterms:created>
  <dcterms:modified xsi:type="dcterms:W3CDTF">2021-06-01T21:18:00Z</dcterms:modified>
</cp:coreProperties>
</file>